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E1F4" w14:textId="77777777" w:rsidR="00A477B5" w:rsidRPr="00F739B1" w:rsidRDefault="00A477B5" w:rsidP="00A477B5">
      <w:pPr>
        <w:pStyle w:val="151"/>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1134"/>
          <w:tab w:val="left" w:pos="1276"/>
        </w:tabs>
        <w:jc w:val="both"/>
        <w:rPr>
          <w:rFonts w:ascii="Century Gothic" w:hAnsi="Century Gothic"/>
          <w:b/>
          <w:caps/>
          <w:color w:val="FF0000"/>
          <w:lang w:val="en-US"/>
        </w:rPr>
      </w:pPr>
      <w:bookmarkStart w:id="0" w:name="_Hlk159445526"/>
      <w:r w:rsidRPr="00F739B1">
        <w:rPr>
          <w:rFonts w:ascii="Century Gothic" w:hAnsi="Century Gothic"/>
          <w:b/>
          <w:caps/>
          <w:color w:val="FF0000"/>
          <w:lang w:val="en-US"/>
        </w:rPr>
        <w:t>Art. 1</w:t>
      </w:r>
      <w:r>
        <w:rPr>
          <w:rFonts w:ascii="Century Gothic" w:hAnsi="Century Gothic"/>
          <w:b/>
          <w:caps/>
          <w:color w:val="FF0000"/>
          <w:lang w:val="en-US"/>
        </w:rPr>
        <w:t>5</w:t>
      </w:r>
      <w:r w:rsidRPr="00F739B1">
        <w:rPr>
          <w:rFonts w:ascii="Century Gothic" w:hAnsi="Century Gothic"/>
          <w:b/>
          <w:caps/>
          <w:color w:val="FF0000"/>
          <w:lang w:val="en-US"/>
        </w:rPr>
        <w:t xml:space="preserve">. </w:t>
      </w:r>
      <w:r>
        <w:rPr>
          <w:rFonts w:ascii="Century Gothic" w:hAnsi="Century Gothic"/>
          <w:b/>
          <w:caps/>
          <w:color w:val="FF0000"/>
          <w:lang w:val="en-US"/>
        </w:rPr>
        <w:t xml:space="preserve"> </w:t>
      </w:r>
      <w:r w:rsidRPr="00F739B1">
        <w:rPr>
          <w:rFonts w:ascii="Century Gothic" w:hAnsi="Century Gothic"/>
          <w:b/>
          <w:caps/>
          <w:color w:val="FF0000"/>
          <w:lang w:val="en-US"/>
        </w:rPr>
        <w:t xml:space="preserve">- </w:t>
      </w:r>
      <w:r w:rsidRPr="00F739B1">
        <w:rPr>
          <w:rFonts w:ascii="Century Gothic" w:hAnsi="Century Gothic"/>
          <w:b/>
          <w:caps/>
          <w:color w:val="FF0000"/>
          <w:lang w:val="en-US"/>
        </w:rPr>
        <w:tab/>
        <w:t xml:space="preserve">FEDERAL VASAF SLALOM </w:t>
      </w:r>
      <w:r w:rsidRPr="00D6731B">
        <w:rPr>
          <w:rFonts w:ascii="Century Gothic" w:hAnsi="Century Gothic"/>
          <w:b/>
          <w:caps/>
          <w:color w:val="FF0000"/>
          <w:lang w:val="en-US"/>
        </w:rPr>
        <w:t>CHAMPIONSHIP*</w:t>
      </w:r>
    </w:p>
    <w:bookmarkEnd w:id="0"/>
    <w:p w14:paraId="026FF847" w14:textId="77777777" w:rsidR="00A477B5" w:rsidRDefault="00A477B5" w:rsidP="00A477B5">
      <w:pPr>
        <w:tabs>
          <w:tab w:val="left" w:pos="851"/>
        </w:tabs>
        <w:jc w:val="both"/>
        <w:rPr>
          <w:rFonts w:ascii="Century Gothic" w:hAnsi="Century Gothic"/>
          <w:b/>
          <w:color w:val="FF0000"/>
          <w:sz w:val="6"/>
          <w:szCs w:val="6"/>
          <w:lang w:val="en-US"/>
        </w:rPr>
      </w:pPr>
    </w:p>
    <w:p w14:paraId="1C947CD5" w14:textId="77777777" w:rsidR="00A477B5" w:rsidRPr="00844FC5" w:rsidRDefault="00A477B5" w:rsidP="00A477B5">
      <w:pPr>
        <w:ind w:left="142" w:hanging="142"/>
        <w:jc w:val="both"/>
        <w:rPr>
          <w:rFonts w:ascii="Century Gothic" w:hAnsi="Century Gothic"/>
          <w:b/>
          <w:color w:val="FF0000"/>
          <w:sz w:val="6"/>
          <w:szCs w:val="6"/>
          <w:lang w:val="fr-BE"/>
        </w:rPr>
      </w:pPr>
      <w:r>
        <w:rPr>
          <w:rFonts w:ascii="Century Gothic" w:hAnsi="Century Gothic"/>
          <w:b/>
          <w:color w:val="FF0000"/>
          <w:sz w:val="19"/>
          <w:szCs w:val="19"/>
          <w:lang w:val="fr-BE"/>
        </w:rPr>
        <w:t>*</w:t>
      </w:r>
      <w:r w:rsidRPr="00844FC5">
        <w:rPr>
          <w:rFonts w:ascii="Century Gothic" w:hAnsi="Century Gothic"/>
          <w:b/>
          <w:color w:val="FF0000"/>
          <w:sz w:val="19"/>
          <w:szCs w:val="19"/>
          <w:lang w:val="fr-BE"/>
        </w:rPr>
        <w:t>N’y seront repris que les concurrents titulaires de licences ANNUELLES de l’ASAF ou de la VAS et les résultats obtenus auront tous été acquis avec de telles licences, lors des épreuves reprises aux championnats communautaires des deux Fédérations,</w:t>
      </w:r>
    </w:p>
    <w:p w14:paraId="0785C456" w14:textId="77777777" w:rsidR="00A477B5" w:rsidRPr="00BC0C3E" w:rsidRDefault="00A477B5" w:rsidP="00A477B5">
      <w:pPr>
        <w:tabs>
          <w:tab w:val="left" w:pos="851"/>
        </w:tabs>
        <w:jc w:val="both"/>
        <w:rPr>
          <w:rFonts w:ascii="Century Gothic" w:hAnsi="Century Gothic"/>
          <w:b/>
          <w:color w:val="FF0000"/>
          <w:sz w:val="6"/>
          <w:szCs w:val="6"/>
          <w:lang w:val="fr-BE"/>
        </w:rPr>
      </w:pPr>
    </w:p>
    <w:p w14:paraId="31C9D044" w14:textId="77777777" w:rsidR="00A477B5" w:rsidRPr="00BC0C3E" w:rsidRDefault="00A477B5" w:rsidP="00A477B5">
      <w:pPr>
        <w:tabs>
          <w:tab w:val="left" w:pos="851"/>
        </w:tabs>
        <w:jc w:val="both"/>
        <w:rPr>
          <w:rFonts w:ascii="Century Gothic" w:hAnsi="Century Gothic"/>
          <w:b/>
          <w:color w:val="FF0000"/>
          <w:sz w:val="6"/>
          <w:szCs w:val="6"/>
          <w:lang w:val="fr-BE"/>
        </w:rPr>
      </w:pPr>
    </w:p>
    <w:p w14:paraId="26477CF3" w14:textId="77777777" w:rsidR="00A477B5" w:rsidRPr="00192F9E" w:rsidRDefault="00A477B5" w:rsidP="00A477B5">
      <w:pPr>
        <w:tabs>
          <w:tab w:val="left" w:pos="851"/>
        </w:tabs>
        <w:jc w:val="both"/>
        <w:rPr>
          <w:rFonts w:ascii="Century Gothic" w:hAnsi="Century Gothic"/>
          <w:bCs/>
          <w:color w:val="FF0000"/>
          <w:sz w:val="4"/>
          <w:szCs w:val="4"/>
          <w:lang w:val="fr-BE"/>
        </w:rPr>
      </w:pPr>
    </w:p>
    <w:p w14:paraId="1F912B41" w14:textId="77777777" w:rsidR="00A477B5" w:rsidRPr="006A56A8" w:rsidRDefault="00A477B5" w:rsidP="00A477B5">
      <w:pPr>
        <w:tabs>
          <w:tab w:val="left" w:pos="851"/>
        </w:tabs>
        <w:rPr>
          <w:rFonts w:ascii="Century Gothic" w:hAnsi="Century Gothic"/>
          <w:color w:val="FF0000"/>
          <w:sz w:val="22"/>
          <w:szCs w:val="22"/>
        </w:rPr>
      </w:pPr>
      <w:r>
        <w:rPr>
          <w:rFonts w:ascii="Century Gothic" w:hAnsi="Century Gothic"/>
          <w:b/>
          <w:bCs/>
          <w:color w:val="FF0000"/>
          <w:sz w:val="22"/>
          <w:szCs w:val="22"/>
        </w:rPr>
        <w:t>15.1.</w:t>
      </w:r>
      <w:r w:rsidRPr="006A56A8">
        <w:rPr>
          <w:rFonts w:ascii="Century Gothic" w:hAnsi="Century Gothic"/>
          <w:b/>
          <w:bCs/>
          <w:color w:val="FF0000"/>
          <w:sz w:val="22"/>
          <w:szCs w:val="22"/>
        </w:rPr>
        <w:t xml:space="preserve"> DEFINITION</w:t>
      </w:r>
    </w:p>
    <w:p w14:paraId="1F352033" w14:textId="77777777" w:rsidR="00A477B5" w:rsidRDefault="00A477B5" w:rsidP="00A477B5">
      <w:pPr>
        <w:ind w:left="284"/>
        <w:jc w:val="both"/>
        <w:rPr>
          <w:rFonts w:ascii="Century Gothic" w:hAnsi="Century Gothic"/>
          <w:color w:val="FF0000"/>
          <w:sz w:val="19"/>
          <w:szCs w:val="19"/>
        </w:rPr>
      </w:pPr>
      <w:r w:rsidRPr="00BF3E03">
        <w:rPr>
          <w:rFonts w:ascii="Century Gothic" w:hAnsi="Century Gothic"/>
          <w:color w:val="FF0000"/>
          <w:sz w:val="19"/>
          <w:szCs w:val="19"/>
        </w:rPr>
        <w:t xml:space="preserve">Le </w:t>
      </w:r>
      <w:proofErr w:type="spellStart"/>
      <w:r w:rsidRPr="00BF3E03">
        <w:rPr>
          <w:rFonts w:ascii="Century Gothic" w:hAnsi="Century Gothic"/>
          <w:b/>
          <w:bCs/>
          <w:color w:val="FF0000"/>
          <w:sz w:val="19"/>
          <w:szCs w:val="19"/>
        </w:rPr>
        <w:t>Federal</w:t>
      </w:r>
      <w:proofErr w:type="spellEnd"/>
      <w:r w:rsidRPr="00BF3E03">
        <w:rPr>
          <w:rFonts w:ascii="Century Gothic" w:hAnsi="Century Gothic"/>
          <w:b/>
          <w:bCs/>
          <w:color w:val="FF0000"/>
          <w:sz w:val="19"/>
          <w:szCs w:val="19"/>
        </w:rPr>
        <w:t xml:space="preserve"> VASAF Slalom </w:t>
      </w:r>
      <w:proofErr w:type="spellStart"/>
      <w:r w:rsidRPr="00BF3E03">
        <w:rPr>
          <w:rFonts w:ascii="Century Gothic" w:hAnsi="Century Gothic"/>
          <w:b/>
          <w:bCs/>
          <w:color w:val="FF0000"/>
          <w:sz w:val="19"/>
          <w:szCs w:val="19"/>
        </w:rPr>
        <w:t>Championship</w:t>
      </w:r>
      <w:proofErr w:type="spellEnd"/>
      <w:r w:rsidRPr="00BF3E03">
        <w:rPr>
          <w:rFonts w:ascii="Century Gothic" w:hAnsi="Century Gothic"/>
          <w:color w:val="FF0000"/>
          <w:sz w:val="19"/>
          <w:szCs w:val="19"/>
        </w:rPr>
        <w:t xml:space="preserve"> regroupe toutes les épreuves communautaires organisées sous l'égide de l'ASAF et de la VAS (voir </w:t>
      </w:r>
      <w:r>
        <w:rPr>
          <w:rFonts w:ascii="Century Gothic" w:hAnsi="Century Gothic"/>
          <w:color w:val="FF0000"/>
          <w:sz w:val="19"/>
          <w:szCs w:val="19"/>
        </w:rPr>
        <w:t>calendrier au point 15.10. ci-dessous).</w:t>
      </w:r>
    </w:p>
    <w:p w14:paraId="54211839" w14:textId="77777777" w:rsidR="00A477B5" w:rsidRPr="006A56A8" w:rsidRDefault="00A477B5" w:rsidP="00A477B5">
      <w:pPr>
        <w:rPr>
          <w:rFonts w:ascii="Century Gothic" w:hAnsi="Century Gothic"/>
          <w:b/>
          <w:bCs/>
          <w:color w:val="FF0000"/>
          <w:sz w:val="22"/>
          <w:szCs w:val="22"/>
        </w:rPr>
      </w:pPr>
      <w:bookmarkStart w:id="1" w:name="_Hlk127261250"/>
      <w:r w:rsidRPr="002D5768">
        <w:rPr>
          <w:rFonts w:ascii="Century Gothic" w:hAnsi="Century Gothic"/>
          <w:b/>
          <w:bCs/>
          <w:color w:val="FF0000"/>
          <w:sz w:val="22"/>
          <w:szCs w:val="22"/>
        </w:rPr>
        <w:t xml:space="preserve">15.2. </w:t>
      </w:r>
      <w:r w:rsidRPr="006A56A8">
        <w:rPr>
          <w:rFonts w:ascii="Century Gothic" w:hAnsi="Century Gothic"/>
          <w:b/>
          <w:bCs/>
          <w:color w:val="FF0000"/>
          <w:sz w:val="22"/>
          <w:szCs w:val="22"/>
        </w:rPr>
        <w:t>ACCESSIBILITE AU CHAMPIONNAT</w:t>
      </w:r>
    </w:p>
    <w:bookmarkEnd w:id="1"/>
    <w:p w14:paraId="14AB186E" w14:textId="77777777" w:rsidR="00A477B5" w:rsidRDefault="00A477B5" w:rsidP="00A477B5">
      <w:pPr>
        <w:ind w:left="284"/>
        <w:jc w:val="both"/>
        <w:rPr>
          <w:rFonts w:ascii="Century Gothic" w:hAnsi="Century Gothic"/>
          <w:color w:val="FF0000"/>
          <w:spacing w:val="-4"/>
          <w:sz w:val="19"/>
          <w:szCs w:val="19"/>
        </w:rPr>
      </w:pPr>
      <w:r w:rsidRPr="00371AAF">
        <w:rPr>
          <w:rFonts w:ascii="Century Gothic" w:hAnsi="Century Gothic"/>
          <w:color w:val="FF0000"/>
          <w:spacing w:val="-4"/>
          <w:sz w:val="19"/>
          <w:szCs w:val="19"/>
        </w:rPr>
        <w:t xml:space="preserve">Le </w:t>
      </w:r>
      <w:proofErr w:type="spellStart"/>
      <w:r w:rsidRPr="00371AAF">
        <w:rPr>
          <w:rFonts w:ascii="Century Gothic" w:hAnsi="Century Gothic"/>
          <w:b/>
          <w:bCs/>
          <w:color w:val="FF0000"/>
          <w:spacing w:val="-4"/>
          <w:sz w:val="19"/>
          <w:szCs w:val="19"/>
        </w:rPr>
        <w:t>Federal</w:t>
      </w:r>
      <w:proofErr w:type="spellEnd"/>
      <w:r w:rsidRPr="00371AAF">
        <w:rPr>
          <w:rFonts w:ascii="Century Gothic" w:hAnsi="Century Gothic"/>
          <w:b/>
          <w:bCs/>
          <w:color w:val="FF0000"/>
          <w:spacing w:val="-4"/>
          <w:sz w:val="19"/>
          <w:szCs w:val="19"/>
        </w:rPr>
        <w:t xml:space="preserve"> VASAF Slalom </w:t>
      </w:r>
      <w:proofErr w:type="spellStart"/>
      <w:r w:rsidRPr="00371AAF">
        <w:rPr>
          <w:rFonts w:ascii="Century Gothic" w:hAnsi="Century Gothic"/>
          <w:b/>
          <w:bCs/>
          <w:color w:val="FF0000"/>
          <w:spacing w:val="-4"/>
          <w:sz w:val="19"/>
          <w:szCs w:val="19"/>
        </w:rPr>
        <w:t>Championship</w:t>
      </w:r>
      <w:proofErr w:type="spellEnd"/>
      <w:r w:rsidRPr="00371AAF">
        <w:rPr>
          <w:rFonts w:ascii="Century Gothic" w:hAnsi="Century Gothic"/>
          <w:color w:val="FF0000"/>
          <w:spacing w:val="-4"/>
          <w:sz w:val="19"/>
          <w:szCs w:val="19"/>
        </w:rPr>
        <w:t xml:space="preserve"> est accessible à tous les licenciés annuels de l’ASAF ou de la VAS dont la licence autorise la participation aux épreuves de Slalom. Aucune inscription préalable n’est requise : elle est automatique dès la première participation à l’une des épreuves du calendrier de l’une des Fédérations.</w:t>
      </w:r>
    </w:p>
    <w:p w14:paraId="02D4DFA6" w14:textId="77777777" w:rsidR="00A477B5" w:rsidRPr="006A56A8" w:rsidRDefault="00A477B5" w:rsidP="00A477B5">
      <w:pPr>
        <w:pStyle w:val="Paragraphedeliste"/>
        <w:numPr>
          <w:ilvl w:val="1"/>
          <w:numId w:val="2"/>
        </w:numPr>
        <w:ind w:left="709"/>
        <w:rPr>
          <w:rFonts w:ascii="Century Gothic" w:hAnsi="Century Gothic"/>
          <w:b/>
          <w:bCs/>
          <w:color w:val="FF0000"/>
          <w:sz w:val="22"/>
          <w:szCs w:val="22"/>
        </w:rPr>
      </w:pPr>
      <w:r w:rsidRPr="006A56A8">
        <w:rPr>
          <w:rFonts w:ascii="Century Gothic" w:hAnsi="Century Gothic"/>
          <w:b/>
          <w:bCs/>
          <w:color w:val="FF0000"/>
          <w:sz w:val="22"/>
          <w:szCs w:val="22"/>
        </w:rPr>
        <w:t>CALCUL DES POINTS POUR LE CHAMPIONNAT</w:t>
      </w:r>
    </w:p>
    <w:p w14:paraId="3B9492CF" w14:textId="77777777" w:rsidR="00A477B5"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 xml:space="preserve">Pour l’établissement des classements du </w:t>
      </w:r>
      <w:proofErr w:type="spellStart"/>
      <w:r w:rsidRPr="007F62BA">
        <w:rPr>
          <w:rFonts w:ascii="Century Gothic" w:hAnsi="Century Gothic"/>
          <w:b/>
          <w:bCs/>
          <w:color w:val="FF0000"/>
          <w:sz w:val="19"/>
          <w:szCs w:val="19"/>
        </w:rPr>
        <w:t>Federal</w:t>
      </w:r>
      <w:proofErr w:type="spellEnd"/>
      <w:r w:rsidRPr="007F62BA">
        <w:rPr>
          <w:rFonts w:ascii="Century Gothic" w:hAnsi="Century Gothic"/>
          <w:b/>
          <w:bCs/>
          <w:color w:val="FF0000"/>
          <w:sz w:val="19"/>
          <w:szCs w:val="19"/>
        </w:rPr>
        <w:t xml:space="preserve"> VASAF Slalom Championship2023</w:t>
      </w:r>
      <w:r w:rsidRPr="007F62BA">
        <w:rPr>
          <w:rFonts w:ascii="Century Gothic" w:hAnsi="Century Gothic"/>
          <w:color w:val="FF0000"/>
          <w:sz w:val="19"/>
          <w:szCs w:val="19"/>
        </w:rPr>
        <w:t xml:space="preserve">, les </w:t>
      </w:r>
      <w:r w:rsidRPr="007F62BA">
        <w:rPr>
          <w:rFonts w:ascii="Century Gothic" w:hAnsi="Century Gothic"/>
          <w:b/>
          <w:bCs/>
          <w:color w:val="FF0000"/>
          <w:sz w:val="19"/>
          <w:szCs w:val="19"/>
        </w:rPr>
        <w:t>8</w:t>
      </w:r>
      <w:r w:rsidRPr="007F62BA">
        <w:rPr>
          <w:rFonts w:ascii="Century Gothic" w:hAnsi="Century Gothic"/>
          <w:color w:val="FF0000"/>
          <w:sz w:val="19"/>
          <w:szCs w:val="19"/>
        </w:rPr>
        <w:t xml:space="preserve"> meilleurs résultats*, seront retenus.</w:t>
      </w:r>
      <w:bookmarkStart w:id="2" w:name="_Hlk124443418"/>
    </w:p>
    <w:p w14:paraId="21703372" w14:textId="77777777" w:rsidR="00E76E14" w:rsidRPr="007F62BA" w:rsidRDefault="00E76E14" w:rsidP="00E76E14">
      <w:pPr>
        <w:ind w:left="284"/>
        <w:jc w:val="both"/>
        <w:rPr>
          <w:rFonts w:ascii="Century Gothic" w:hAnsi="Century Gothic"/>
          <w:color w:val="FF0000"/>
          <w:sz w:val="19"/>
          <w:szCs w:val="19"/>
        </w:rPr>
      </w:pPr>
      <w:r w:rsidRPr="00871647">
        <w:rPr>
          <w:rFonts w:ascii="Century Gothic" w:hAnsi="Century Gothic"/>
          <w:color w:val="FF0000"/>
          <w:sz w:val="19"/>
          <w:szCs w:val="19"/>
        </w:rPr>
        <w:t xml:space="preserve">* Un résultat médiocre sera, automatiquement, remplacé par un meilleur obtenu ultérieurement, </w:t>
      </w:r>
      <w:r w:rsidRPr="00871647">
        <w:rPr>
          <w:rFonts w:ascii="Century Gothic" w:hAnsi="Century Gothic"/>
          <w:color w:val="FF0000"/>
          <w:sz w:val="19"/>
          <w:szCs w:val="19"/>
          <w:u w:val="single"/>
        </w:rPr>
        <w:t>sans déroger, toutefois, aux règles définies ci-dessus</w:t>
      </w:r>
      <w:r w:rsidRPr="00871647">
        <w:rPr>
          <w:rFonts w:ascii="Century Gothic" w:hAnsi="Century Gothic"/>
          <w:color w:val="FF0000"/>
          <w:sz w:val="19"/>
          <w:szCs w:val="19"/>
        </w:rPr>
        <w:t>.</w:t>
      </w:r>
      <w:r w:rsidRPr="007F62BA">
        <w:rPr>
          <w:rFonts w:ascii="Century Gothic" w:hAnsi="Century Gothic"/>
          <w:color w:val="FF0000"/>
          <w:sz w:val="19"/>
          <w:szCs w:val="19"/>
        </w:rPr>
        <w:t xml:space="preserve"> </w:t>
      </w:r>
    </w:p>
    <w:bookmarkEnd w:id="2"/>
    <w:p w14:paraId="4DD0EF2F" w14:textId="77777777"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 xml:space="preserve">Parmi ce maximum de 8 résultats, </w:t>
      </w:r>
      <w:r w:rsidRPr="007F62BA">
        <w:rPr>
          <w:rFonts w:ascii="Century Gothic" w:hAnsi="Century Gothic"/>
          <w:b/>
          <w:bCs/>
          <w:color w:val="FF0000"/>
          <w:sz w:val="19"/>
          <w:szCs w:val="19"/>
        </w:rPr>
        <w:t>3</w:t>
      </w:r>
      <w:r w:rsidRPr="007F62BA">
        <w:rPr>
          <w:rFonts w:ascii="Century Gothic" w:hAnsi="Century Gothic"/>
          <w:color w:val="FF0000"/>
          <w:sz w:val="19"/>
          <w:szCs w:val="19"/>
        </w:rPr>
        <w:t xml:space="preserve"> devront provenir d’épreuves de </w:t>
      </w:r>
      <w:r w:rsidRPr="00E76E14">
        <w:rPr>
          <w:rFonts w:ascii="Century Gothic" w:hAnsi="Century Gothic"/>
          <w:b/>
          <w:bCs/>
          <w:color w:val="FF0000"/>
          <w:sz w:val="19"/>
          <w:szCs w:val="19"/>
        </w:rPr>
        <w:t>chacune des deux Fédérations</w:t>
      </w:r>
      <w:r w:rsidRPr="007F62BA">
        <w:rPr>
          <w:rFonts w:ascii="Century Gothic" w:hAnsi="Century Gothic"/>
          <w:color w:val="FF0000"/>
          <w:sz w:val="19"/>
          <w:szCs w:val="19"/>
        </w:rPr>
        <w:t xml:space="preserve">. </w:t>
      </w:r>
    </w:p>
    <w:p w14:paraId="115E4B0F" w14:textId="77777777" w:rsidR="00A477B5" w:rsidRPr="007F62BA" w:rsidRDefault="00A477B5" w:rsidP="00A477B5">
      <w:pPr>
        <w:ind w:left="284"/>
        <w:jc w:val="both"/>
        <w:rPr>
          <w:rFonts w:ascii="Century Gothic" w:hAnsi="Century Gothic"/>
          <w:b/>
          <w:bCs/>
          <w:color w:val="FF0000"/>
          <w:sz w:val="19"/>
          <w:szCs w:val="19"/>
        </w:rPr>
      </w:pPr>
      <w:r w:rsidRPr="007F62BA">
        <w:rPr>
          <w:rFonts w:ascii="Century Gothic" w:hAnsi="Century Gothic"/>
          <w:b/>
          <w:bCs/>
          <w:color w:val="FF0000"/>
          <w:sz w:val="19"/>
          <w:szCs w:val="19"/>
        </w:rPr>
        <w:t xml:space="preserve">Sans ces 6 </w:t>
      </w:r>
      <w:r w:rsidRPr="007F62BA">
        <w:rPr>
          <w:rFonts w:ascii="Century Gothic" w:hAnsi="Century Gothic"/>
          <w:b/>
          <w:bCs/>
          <w:color w:val="FF0000"/>
          <w:sz w:val="19"/>
          <w:szCs w:val="19"/>
          <w:u w:val="single"/>
        </w:rPr>
        <w:t xml:space="preserve">résultats </w:t>
      </w:r>
      <w:r w:rsidRPr="007F62BA">
        <w:rPr>
          <w:rFonts w:ascii="Century Gothic" w:hAnsi="Century Gothic"/>
          <w:b/>
          <w:bCs/>
          <w:color w:val="FF0000"/>
          <w:sz w:val="19"/>
          <w:szCs w:val="19"/>
        </w:rPr>
        <w:t>(**), il ne sera pas possible de figurer au palmarès final du championnat.</w:t>
      </w:r>
    </w:p>
    <w:p w14:paraId="697245DB" w14:textId="77777777"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b/>
          <w:bCs/>
          <w:color w:val="FF0000"/>
          <w:sz w:val="19"/>
          <w:szCs w:val="19"/>
        </w:rPr>
        <w:t>(**)</w:t>
      </w:r>
      <w:r w:rsidRPr="007F62BA">
        <w:rPr>
          <w:rFonts w:ascii="Century Gothic" w:hAnsi="Century Gothic"/>
          <w:color w:val="FF0000"/>
          <w:sz w:val="19"/>
          <w:szCs w:val="19"/>
        </w:rPr>
        <w:t xml:space="preserve"> Une </w:t>
      </w:r>
      <w:r w:rsidRPr="007F62BA">
        <w:rPr>
          <w:rFonts w:ascii="Century Gothic" w:hAnsi="Century Gothic"/>
          <w:color w:val="FF0000"/>
          <w:sz w:val="19"/>
          <w:szCs w:val="19"/>
          <w:u w:val="single"/>
        </w:rPr>
        <w:t>participation non aboutie n’est pas un résultat</w:t>
      </w:r>
      <w:r w:rsidRPr="007F62BA">
        <w:rPr>
          <w:rFonts w:ascii="Century Gothic" w:hAnsi="Century Gothic"/>
          <w:color w:val="FF0000"/>
          <w:sz w:val="19"/>
          <w:szCs w:val="19"/>
        </w:rPr>
        <w:t>. Il conviendra, dès lors pour éviter tout amalgame et toute discussion, de ne pas laisser subsister, comme certains l’ont déjà fait, en fin des classements officiels d’épreuves, les concurrents exclus ou n’ayant été classé dans aucune des manches organisées.</w:t>
      </w:r>
    </w:p>
    <w:p w14:paraId="5FEEC05E" w14:textId="77777777" w:rsidR="00A477B5" w:rsidRPr="0018756A" w:rsidRDefault="00A477B5" w:rsidP="00A477B5">
      <w:pPr>
        <w:ind w:left="284"/>
        <w:jc w:val="both"/>
        <w:rPr>
          <w:rFonts w:ascii="Century Gothic" w:hAnsi="Century Gothic"/>
          <w:color w:val="FF0000"/>
          <w:spacing w:val="-8"/>
          <w:sz w:val="19"/>
          <w:szCs w:val="19"/>
        </w:rPr>
      </w:pPr>
      <w:r w:rsidRPr="0018756A">
        <w:rPr>
          <w:rFonts w:ascii="Century Gothic" w:hAnsi="Century Gothic"/>
          <w:color w:val="FF0000"/>
          <w:spacing w:val="-8"/>
          <w:sz w:val="19"/>
          <w:szCs w:val="19"/>
        </w:rPr>
        <w:t xml:space="preserve">Les classements évolutifs établis en cours d’année seront basés sur le nombre d’épreuves déjà disputées à ce moment. </w:t>
      </w:r>
    </w:p>
    <w:p w14:paraId="6556BFDF" w14:textId="77777777"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 xml:space="preserve">Pour calculer le nombre de résultats admissibles en cours d’année, il sera tenu compte, uniquement, des épreuves </w:t>
      </w:r>
      <w:r w:rsidRPr="007F62BA">
        <w:rPr>
          <w:rFonts w:ascii="Century Gothic" w:hAnsi="Century Gothic"/>
          <w:color w:val="FF0000"/>
          <w:sz w:val="19"/>
          <w:szCs w:val="19"/>
          <w:u w:val="single"/>
        </w:rPr>
        <w:t>déjà organisées</w:t>
      </w:r>
      <w:r w:rsidRPr="007F62BA">
        <w:rPr>
          <w:rFonts w:ascii="Century Gothic" w:hAnsi="Century Gothic"/>
          <w:color w:val="FF0000"/>
          <w:sz w:val="19"/>
          <w:szCs w:val="19"/>
        </w:rPr>
        <w:t>, à ce moment.</w:t>
      </w:r>
    </w:p>
    <w:p w14:paraId="4C0BB32A" w14:textId="77777777" w:rsidR="00A477B5" w:rsidRPr="007F62BA" w:rsidRDefault="00A477B5" w:rsidP="00A477B5">
      <w:pPr>
        <w:ind w:left="284"/>
        <w:jc w:val="both"/>
        <w:rPr>
          <w:rFonts w:ascii="Century Gothic" w:hAnsi="Century Gothic"/>
          <w:b/>
          <w:bCs/>
          <w:color w:val="FF0000"/>
          <w:sz w:val="19"/>
          <w:szCs w:val="19"/>
        </w:rPr>
      </w:pPr>
      <w:r w:rsidRPr="00CD30BB">
        <w:rPr>
          <w:rFonts w:ascii="Century Gothic" w:hAnsi="Century Gothic"/>
          <w:color w:val="FF0000"/>
          <w:sz w:val="19"/>
          <w:szCs w:val="19"/>
        </w:rPr>
        <w:t>Ainsi, jusqu’à 7 épreuves organisées, un seul résultat (le moins bon) sera déduit (N-1) ; de 8 à 10 épreuves organisées, deux résultats (les moins bons) seront déduits (N-2)</w:t>
      </w:r>
      <w:r w:rsidRPr="007F62BA">
        <w:rPr>
          <w:rFonts w:ascii="Century Gothic" w:hAnsi="Century Gothic"/>
          <w:b/>
          <w:bCs/>
          <w:color w:val="FF0000"/>
          <w:sz w:val="19"/>
          <w:szCs w:val="19"/>
        </w:rPr>
        <w:t> </w:t>
      </w:r>
      <w:r w:rsidRPr="007F62BA">
        <w:rPr>
          <w:rFonts w:ascii="Century Gothic" w:hAnsi="Century Gothic"/>
          <w:color w:val="FF0000"/>
          <w:sz w:val="19"/>
          <w:szCs w:val="19"/>
        </w:rPr>
        <w:t xml:space="preserve">; </w:t>
      </w:r>
      <w:r w:rsidRPr="007F62BA">
        <w:rPr>
          <w:rFonts w:ascii="Century Gothic" w:hAnsi="Century Gothic"/>
          <w:b/>
          <w:bCs/>
          <w:color w:val="FF0000"/>
          <w:sz w:val="19"/>
          <w:szCs w:val="19"/>
        </w:rPr>
        <w:t>au-delà de 10 épreuves organisées</w:t>
      </w:r>
      <w:r w:rsidRPr="00CD30BB">
        <w:rPr>
          <w:rFonts w:ascii="Century Gothic" w:hAnsi="Century Gothic"/>
          <w:b/>
          <w:bCs/>
          <w:color w:val="FF0000"/>
          <w:sz w:val="19"/>
          <w:szCs w:val="19"/>
        </w:rPr>
        <w:t>, seuls les 8 meilleurs résultats</w:t>
      </w:r>
      <w:r w:rsidRPr="007F62BA">
        <w:rPr>
          <w:rFonts w:ascii="Century Gothic" w:hAnsi="Century Gothic"/>
          <w:color w:val="FF0000"/>
          <w:sz w:val="19"/>
          <w:szCs w:val="19"/>
        </w:rPr>
        <w:t xml:space="preserve"> (améliorables ultérieurement) seront pris en considération.</w:t>
      </w:r>
    </w:p>
    <w:p w14:paraId="77E53456" w14:textId="77777777"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 xml:space="preserve">En cas d’ex aequo, le premier résultat non comptabilisé, obtenu pendant une épreuve organisée sous l’égide d’une des deux Fédérations, sera pris en compte, ensuite, le second. Si l’égalité subsiste, le premier meilleur résultat obtenu sera prépondérant </w:t>
      </w:r>
    </w:p>
    <w:p w14:paraId="2F15BE88" w14:textId="77777777" w:rsidR="00A477B5"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Lors de chaque épreuve, les résultats des concurrents seront récompensés selon les règlements de la fédération de tutelle de l’organisateur.</w:t>
      </w:r>
      <w:bookmarkStart w:id="3" w:name="_Hlk124446093"/>
      <w:bookmarkStart w:id="4" w:name="_Hlk124444370"/>
      <w:bookmarkEnd w:id="3"/>
    </w:p>
    <w:p w14:paraId="703B2179" w14:textId="77777777" w:rsidR="00A477B5" w:rsidRPr="00CD30BB" w:rsidRDefault="00A477B5" w:rsidP="00A477B5">
      <w:pPr>
        <w:pStyle w:val="Paragraphedeliste"/>
        <w:numPr>
          <w:ilvl w:val="1"/>
          <w:numId w:val="2"/>
        </w:numPr>
        <w:ind w:left="709" w:hanging="709"/>
        <w:jc w:val="both"/>
        <w:rPr>
          <w:rFonts w:ascii="Century Gothic" w:hAnsi="Century Gothic"/>
          <w:b/>
          <w:bCs/>
          <w:color w:val="FF0000"/>
          <w:sz w:val="22"/>
          <w:szCs w:val="22"/>
        </w:rPr>
      </w:pPr>
      <w:r w:rsidRPr="00CD30BB">
        <w:rPr>
          <w:rFonts w:ascii="Century Gothic" w:hAnsi="Century Gothic"/>
          <w:b/>
          <w:bCs/>
          <w:color w:val="FF0000"/>
          <w:sz w:val="22"/>
          <w:szCs w:val="22"/>
        </w:rPr>
        <w:t>CLASSEMENTS GENERAUX – CHAMPIONNATS DE CLASSES</w:t>
      </w:r>
    </w:p>
    <w:bookmarkEnd w:id="4"/>
    <w:p w14:paraId="27801665" w14:textId="77777777" w:rsidR="00A477B5" w:rsidRPr="00784092" w:rsidRDefault="00A477B5" w:rsidP="00A477B5">
      <w:pPr>
        <w:jc w:val="both"/>
        <w:rPr>
          <w:rFonts w:ascii="Century Gothic" w:hAnsi="Century Gothic"/>
          <w:b/>
          <w:bCs/>
          <w:color w:val="FF0000"/>
          <w:sz w:val="6"/>
          <w:szCs w:val="6"/>
        </w:rPr>
      </w:pPr>
    </w:p>
    <w:p w14:paraId="77E7E8D8" w14:textId="77777777" w:rsidR="00A477B5" w:rsidRPr="00784092" w:rsidRDefault="00A477B5" w:rsidP="00A477B5">
      <w:pPr>
        <w:pBdr>
          <w:top w:val="single" w:sz="6" w:space="1" w:color="FF0000"/>
          <w:left w:val="single" w:sz="6" w:space="4" w:color="FF0000"/>
          <w:bottom w:val="single" w:sz="6" w:space="1" w:color="FF0000"/>
          <w:right w:val="single" w:sz="6" w:space="4" w:color="FF0000"/>
        </w:pBdr>
        <w:ind w:left="284"/>
        <w:jc w:val="both"/>
        <w:rPr>
          <w:rFonts w:ascii="Century Gothic" w:hAnsi="Century Gothic"/>
          <w:b/>
          <w:bCs/>
          <w:color w:val="FF0000"/>
          <w:sz w:val="20"/>
          <w:szCs w:val="20"/>
          <w:u w:val="single"/>
        </w:rPr>
      </w:pPr>
      <w:r w:rsidRPr="00784092">
        <w:rPr>
          <w:rFonts w:ascii="Century Gothic" w:hAnsi="Century Gothic"/>
          <w:b/>
          <w:bCs/>
          <w:color w:val="FF0000"/>
          <w:sz w:val="20"/>
          <w:szCs w:val="20"/>
        </w:rPr>
        <w:t xml:space="preserve">Le </w:t>
      </w:r>
      <w:proofErr w:type="spellStart"/>
      <w:r w:rsidRPr="00784092">
        <w:rPr>
          <w:rFonts w:ascii="Century Gothic" w:hAnsi="Century Gothic"/>
          <w:b/>
          <w:bCs/>
          <w:color w:val="FF0000"/>
          <w:sz w:val="20"/>
          <w:szCs w:val="20"/>
        </w:rPr>
        <w:t>Federal</w:t>
      </w:r>
      <w:proofErr w:type="spellEnd"/>
      <w:r w:rsidRPr="00784092">
        <w:rPr>
          <w:rFonts w:ascii="Century Gothic" w:hAnsi="Century Gothic"/>
          <w:b/>
          <w:bCs/>
          <w:color w:val="FF0000"/>
          <w:sz w:val="20"/>
          <w:szCs w:val="20"/>
        </w:rPr>
        <w:t xml:space="preserve"> VASAF Slalom </w:t>
      </w:r>
      <w:proofErr w:type="spellStart"/>
      <w:r w:rsidRPr="00784092">
        <w:rPr>
          <w:rFonts w:ascii="Century Gothic" w:hAnsi="Century Gothic"/>
          <w:b/>
          <w:bCs/>
          <w:color w:val="FF0000"/>
          <w:sz w:val="20"/>
          <w:szCs w:val="20"/>
        </w:rPr>
        <w:t>Championship</w:t>
      </w:r>
      <w:proofErr w:type="spellEnd"/>
      <w:r w:rsidRPr="00784092">
        <w:rPr>
          <w:rFonts w:ascii="Century Gothic" w:hAnsi="Century Gothic"/>
          <w:b/>
          <w:bCs/>
          <w:color w:val="FF0000"/>
          <w:sz w:val="20"/>
          <w:szCs w:val="20"/>
        </w:rPr>
        <w:t xml:space="preserve"> sera organisé pour les pilotes des Divisions 1-2-3 confondues, dont la voiture répond aux </w:t>
      </w:r>
      <w:r w:rsidRPr="00784092">
        <w:rPr>
          <w:rFonts w:ascii="Century Gothic" w:hAnsi="Century Gothic"/>
          <w:b/>
          <w:bCs/>
          <w:color w:val="FF0000"/>
          <w:sz w:val="20"/>
          <w:szCs w:val="20"/>
          <w:u w:val="single"/>
        </w:rPr>
        <w:t>Règlements Techniques des deux Fédérations</w:t>
      </w:r>
      <w:r w:rsidRPr="00784092">
        <w:rPr>
          <w:rFonts w:ascii="Century Gothic" w:hAnsi="Century Gothic"/>
          <w:b/>
          <w:bCs/>
          <w:color w:val="FF0000"/>
          <w:sz w:val="20"/>
          <w:szCs w:val="20"/>
        </w:rPr>
        <w:t xml:space="preserve">, </w:t>
      </w:r>
      <w:r w:rsidRPr="00784092">
        <w:rPr>
          <w:rFonts w:ascii="Century Gothic" w:hAnsi="Century Gothic"/>
          <w:b/>
          <w:bCs/>
          <w:color w:val="FF0000"/>
          <w:sz w:val="20"/>
          <w:szCs w:val="20"/>
          <w:u w:val="single"/>
        </w:rPr>
        <w:t>en ce qu’ils ont de commun.</w:t>
      </w:r>
    </w:p>
    <w:p w14:paraId="16DCA39A" w14:textId="77777777" w:rsidR="00A477B5" w:rsidRPr="00784092" w:rsidRDefault="00A477B5" w:rsidP="00A477B5">
      <w:pPr>
        <w:jc w:val="both"/>
        <w:rPr>
          <w:rFonts w:ascii="Century Gothic" w:hAnsi="Century Gothic"/>
          <w:b/>
          <w:bCs/>
          <w:color w:val="FF0000"/>
          <w:sz w:val="6"/>
          <w:szCs w:val="6"/>
          <w:u w:val="single"/>
        </w:rPr>
      </w:pPr>
    </w:p>
    <w:p w14:paraId="297D0B9C" w14:textId="77777777" w:rsidR="00A477B5" w:rsidRPr="007F62BA" w:rsidRDefault="00A477B5" w:rsidP="00A477B5">
      <w:pPr>
        <w:tabs>
          <w:tab w:val="left" w:pos="851"/>
          <w:tab w:val="left" w:pos="993"/>
        </w:tabs>
        <w:ind w:left="284"/>
        <w:jc w:val="both"/>
        <w:rPr>
          <w:rFonts w:ascii="Century Gothic" w:hAnsi="Century Gothic"/>
          <w:color w:val="FF0000"/>
          <w:sz w:val="19"/>
          <w:szCs w:val="19"/>
        </w:rPr>
      </w:pPr>
      <w:r w:rsidRPr="00F84ABD">
        <w:rPr>
          <w:rFonts w:ascii="Century Gothic" w:hAnsi="Century Gothic"/>
          <w:b/>
          <w:bCs/>
          <w:color w:val="FF0000"/>
          <w:sz w:val="19"/>
          <w:szCs w:val="19"/>
        </w:rPr>
        <w:t>1</w:t>
      </w:r>
      <w:r>
        <w:rPr>
          <w:rFonts w:ascii="Century Gothic" w:hAnsi="Century Gothic"/>
          <w:b/>
          <w:bCs/>
          <w:color w:val="FF0000"/>
          <w:sz w:val="19"/>
          <w:szCs w:val="19"/>
        </w:rPr>
        <w:t>5</w:t>
      </w:r>
      <w:r w:rsidRPr="00F84ABD">
        <w:rPr>
          <w:rFonts w:ascii="Century Gothic" w:hAnsi="Century Gothic"/>
          <w:b/>
          <w:bCs/>
          <w:color w:val="FF0000"/>
          <w:sz w:val="19"/>
          <w:szCs w:val="19"/>
        </w:rPr>
        <w:t>.4.1.</w:t>
      </w:r>
      <w:r>
        <w:rPr>
          <w:rFonts w:ascii="Century Gothic" w:hAnsi="Century Gothic"/>
          <w:b/>
          <w:bCs/>
          <w:color w:val="FF0000"/>
          <w:sz w:val="19"/>
          <w:szCs w:val="19"/>
        </w:rPr>
        <w:tab/>
      </w:r>
      <w:r w:rsidRPr="007F62BA">
        <w:rPr>
          <w:rFonts w:ascii="Century Gothic" w:hAnsi="Century Gothic"/>
          <w:b/>
          <w:bCs/>
          <w:color w:val="FF0000"/>
          <w:sz w:val="19"/>
          <w:szCs w:val="19"/>
        </w:rPr>
        <w:t xml:space="preserve">Le classement </w:t>
      </w:r>
      <w:r>
        <w:rPr>
          <w:rFonts w:ascii="Century Gothic" w:hAnsi="Century Gothic"/>
          <w:b/>
          <w:bCs/>
          <w:color w:val="FF0000"/>
          <w:sz w:val="19"/>
          <w:szCs w:val="19"/>
        </w:rPr>
        <w:t>"</w:t>
      </w:r>
      <w:r w:rsidRPr="007F62BA">
        <w:rPr>
          <w:rFonts w:ascii="Century Gothic" w:hAnsi="Century Gothic"/>
          <w:b/>
          <w:bCs/>
          <w:color w:val="FF0000"/>
          <w:sz w:val="19"/>
          <w:szCs w:val="19"/>
        </w:rPr>
        <w:t>Général</w:t>
      </w:r>
      <w:r>
        <w:rPr>
          <w:rFonts w:ascii="Century Gothic" w:hAnsi="Century Gothic"/>
          <w:b/>
          <w:bCs/>
          <w:color w:val="FF0000"/>
          <w:sz w:val="19"/>
          <w:szCs w:val="19"/>
        </w:rPr>
        <w:t xml:space="preserve">" </w:t>
      </w:r>
      <w:r w:rsidRPr="007F62BA">
        <w:rPr>
          <w:rFonts w:ascii="Century Gothic" w:hAnsi="Century Gothic"/>
          <w:color w:val="FF0000"/>
          <w:sz w:val="19"/>
          <w:szCs w:val="19"/>
        </w:rPr>
        <w:t xml:space="preserve">sera établi uniquement sur base des résultats obtenus aux classements généraux des différentes épreuves reprises au championnat, selon le barème suivant : 1er = 99 pts, 2ème = 98 pts, etc. A partir du 99ème = 1pt. </w:t>
      </w:r>
    </w:p>
    <w:p w14:paraId="3D333025" w14:textId="77777777" w:rsidR="00A477B5" w:rsidRPr="007F62BA" w:rsidRDefault="00A477B5" w:rsidP="00A477B5">
      <w:pPr>
        <w:tabs>
          <w:tab w:val="left" w:pos="851"/>
          <w:tab w:val="left" w:pos="993"/>
        </w:tabs>
        <w:ind w:left="284"/>
        <w:jc w:val="both"/>
        <w:rPr>
          <w:rFonts w:ascii="Century Gothic" w:hAnsi="Century Gothic"/>
          <w:b/>
          <w:bCs/>
          <w:color w:val="FF0000"/>
          <w:sz w:val="19"/>
          <w:szCs w:val="19"/>
        </w:rPr>
      </w:pPr>
      <w:r w:rsidRPr="00F84ABD">
        <w:rPr>
          <w:rFonts w:ascii="Century Gothic" w:hAnsi="Century Gothic"/>
          <w:b/>
          <w:bCs/>
          <w:color w:val="FF0000"/>
          <w:sz w:val="19"/>
          <w:szCs w:val="19"/>
        </w:rPr>
        <w:t>1</w:t>
      </w:r>
      <w:r>
        <w:rPr>
          <w:rFonts w:ascii="Century Gothic" w:hAnsi="Century Gothic"/>
          <w:b/>
          <w:bCs/>
          <w:color w:val="FF0000"/>
          <w:sz w:val="19"/>
          <w:szCs w:val="19"/>
        </w:rPr>
        <w:t>5</w:t>
      </w:r>
      <w:r w:rsidRPr="00F84ABD">
        <w:rPr>
          <w:rFonts w:ascii="Century Gothic" w:hAnsi="Century Gothic"/>
          <w:b/>
          <w:bCs/>
          <w:color w:val="FF0000"/>
          <w:sz w:val="19"/>
          <w:szCs w:val="19"/>
        </w:rPr>
        <w:t>.4.2.</w:t>
      </w:r>
      <w:r>
        <w:rPr>
          <w:rFonts w:ascii="Century Gothic" w:hAnsi="Century Gothic"/>
          <w:color w:val="FF0000"/>
          <w:sz w:val="19"/>
          <w:szCs w:val="19"/>
        </w:rPr>
        <w:tab/>
      </w:r>
      <w:r w:rsidRPr="007F62BA">
        <w:rPr>
          <w:rFonts w:ascii="Century Gothic" w:hAnsi="Century Gothic"/>
          <w:b/>
          <w:bCs/>
          <w:color w:val="FF0000"/>
          <w:sz w:val="19"/>
          <w:szCs w:val="19"/>
        </w:rPr>
        <w:t>Des championnats de classe</w:t>
      </w:r>
      <w:r w:rsidRPr="007F62BA">
        <w:rPr>
          <w:rFonts w:ascii="Century Gothic" w:hAnsi="Century Gothic"/>
          <w:color w:val="FF0000"/>
          <w:sz w:val="19"/>
          <w:szCs w:val="19"/>
        </w:rPr>
        <w:t xml:space="preserve"> seront également organisés pour les pilotes des Divisions 1, 2 et 3.  Leurs classements seront établis, compte tenu uniquement, des points obtenus à la classe, selon les mêmes barèmes d’attribution que ceux en vigueur pour le classement général</w:t>
      </w:r>
      <w:r>
        <w:rPr>
          <w:rFonts w:ascii="Century Gothic" w:hAnsi="Century Gothic"/>
          <w:color w:val="FF0000"/>
          <w:sz w:val="19"/>
          <w:szCs w:val="19"/>
        </w:rPr>
        <w:t xml:space="preserve"> (99, 98, 97, 96 etc.)</w:t>
      </w:r>
      <w:r w:rsidRPr="007F62BA">
        <w:rPr>
          <w:rFonts w:ascii="Century Gothic" w:hAnsi="Century Gothic"/>
          <w:color w:val="FF0000"/>
          <w:sz w:val="19"/>
          <w:szCs w:val="19"/>
        </w:rPr>
        <w:t xml:space="preserve">. </w:t>
      </w:r>
    </w:p>
    <w:p w14:paraId="6FCAD86D" w14:textId="77777777" w:rsidR="00A477B5" w:rsidRPr="007F62BA" w:rsidRDefault="00A477B5" w:rsidP="00A477B5">
      <w:pPr>
        <w:tabs>
          <w:tab w:val="left" w:pos="851"/>
          <w:tab w:val="left" w:pos="993"/>
        </w:tabs>
        <w:ind w:left="284"/>
        <w:jc w:val="both"/>
        <w:rPr>
          <w:rFonts w:ascii="Century Gothic" w:hAnsi="Century Gothic"/>
          <w:color w:val="FF0000"/>
          <w:sz w:val="19"/>
          <w:szCs w:val="19"/>
        </w:rPr>
      </w:pPr>
      <w:r w:rsidRPr="00F84ABD">
        <w:rPr>
          <w:rFonts w:ascii="Century Gothic" w:hAnsi="Century Gothic"/>
          <w:b/>
          <w:bCs/>
          <w:color w:val="FF0000"/>
          <w:sz w:val="19"/>
          <w:szCs w:val="19"/>
        </w:rPr>
        <w:t>1</w:t>
      </w:r>
      <w:r>
        <w:rPr>
          <w:rFonts w:ascii="Century Gothic" w:hAnsi="Century Gothic"/>
          <w:b/>
          <w:bCs/>
          <w:color w:val="FF0000"/>
          <w:sz w:val="19"/>
          <w:szCs w:val="19"/>
        </w:rPr>
        <w:t>5</w:t>
      </w:r>
      <w:r w:rsidRPr="00F84ABD">
        <w:rPr>
          <w:rFonts w:ascii="Century Gothic" w:hAnsi="Century Gothic"/>
          <w:b/>
          <w:bCs/>
          <w:color w:val="FF0000"/>
          <w:sz w:val="19"/>
          <w:szCs w:val="19"/>
        </w:rPr>
        <w:t>.4.3.</w:t>
      </w:r>
      <w:r>
        <w:rPr>
          <w:rFonts w:ascii="Century Gothic" w:hAnsi="Century Gothic"/>
          <w:b/>
          <w:bCs/>
          <w:color w:val="FF0000"/>
          <w:sz w:val="19"/>
          <w:szCs w:val="19"/>
        </w:rPr>
        <w:tab/>
      </w:r>
      <w:r w:rsidRPr="007F62BA">
        <w:rPr>
          <w:rFonts w:ascii="Century Gothic" w:hAnsi="Century Gothic"/>
          <w:b/>
          <w:bCs/>
          <w:color w:val="FF0000"/>
          <w:sz w:val="19"/>
          <w:szCs w:val="19"/>
        </w:rPr>
        <w:t>Des coupes et/ou des trophées</w:t>
      </w:r>
      <w:r w:rsidRPr="007F62BA">
        <w:rPr>
          <w:rFonts w:ascii="Century Gothic" w:hAnsi="Century Gothic"/>
          <w:color w:val="FF0000"/>
          <w:sz w:val="19"/>
          <w:szCs w:val="19"/>
        </w:rPr>
        <w:t xml:space="preserve"> seront remis en fin de championnat, à la 1</w:t>
      </w:r>
      <w:r w:rsidRPr="007F62BA">
        <w:rPr>
          <w:rFonts w:ascii="Century Gothic" w:hAnsi="Century Gothic"/>
          <w:color w:val="FF0000"/>
          <w:sz w:val="19"/>
          <w:szCs w:val="19"/>
          <w:vertAlign w:val="superscript"/>
        </w:rPr>
        <w:t>ère</w:t>
      </w:r>
      <w:r w:rsidRPr="007F62BA">
        <w:rPr>
          <w:rFonts w:ascii="Century Gothic" w:hAnsi="Century Gothic"/>
          <w:color w:val="FF0000"/>
          <w:sz w:val="19"/>
          <w:szCs w:val="19"/>
        </w:rPr>
        <w:t xml:space="preserve"> dame, aux 3 premiers du </w:t>
      </w:r>
      <w:r>
        <w:rPr>
          <w:rFonts w:ascii="Century Gothic" w:hAnsi="Century Gothic"/>
          <w:color w:val="FF0000"/>
          <w:sz w:val="19"/>
          <w:szCs w:val="19"/>
        </w:rPr>
        <w:t>"</w:t>
      </w:r>
      <w:r w:rsidRPr="007F62BA">
        <w:rPr>
          <w:rFonts w:ascii="Century Gothic" w:hAnsi="Century Gothic"/>
          <w:color w:val="FF0000"/>
          <w:sz w:val="19"/>
          <w:szCs w:val="19"/>
        </w:rPr>
        <w:t>Classement Général</w:t>
      </w:r>
      <w:r>
        <w:rPr>
          <w:rFonts w:ascii="Century Gothic" w:hAnsi="Century Gothic"/>
          <w:color w:val="FF0000"/>
          <w:sz w:val="19"/>
          <w:szCs w:val="19"/>
        </w:rPr>
        <w:t>"</w:t>
      </w:r>
      <w:r w:rsidRPr="007F62BA">
        <w:rPr>
          <w:rFonts w:ascii="Century Gothic" w:hAnsi="Century Gothic"/>
          <w:color w:val="FF0000"/>
          <w:sz w:val="19"/>
          <w:szCs w:val="19"/>
        </w:rPr>
        <w:t xml:space="preserve">, ainsi qu’aux 3 premiers de chaque classe des divisions 1-2-3. </w:t>
      </w:r>
    </w:p>
    <w:p w14:paraId="53DDB765" w14:textId="77777777"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Cette cérémonie sera incluse dans celle de la proclamation annuelle des résultats, organisée   alternativement par les Fédérations, fin 202</w:t>
      </w:r>
      <w:r>
        <w:rPr>
          <w:rFonts w:ascii="Century Gothic" w:hAnsi="Century Gothic"/>
          <w:color w:val="FF0000"/>
          <w:sz w:val="19"/>
          <w:szCs w:val="19"/>
        </w:rPr>
        <w:t>4</w:t>
      </w:r>
      <w:r w:rsidRPr="007F62BA">
        <w:rPr>
          <w:rFonts w:ascii="Century Gothic" w:hAnsi="Century Gothic"/>
          <w:color w:val="FF0000"/>
          <w:sz w:val="19"/>
          <w:szCs w:val="19"/>
        </w:rPr>
        <w:t xml:space="preserve"> /début 202</w:t>
      </w:r>
      <w:r>
        <w:rPr>
          <w:rFonts w:ascii="Century Gothic" w:hAnsi="Century Gothic"/>
          <w:color w:val="FF0000"/>
          <w:sz w:val="19"/>
          <w:szCs w:val="19"/>
        </w:rPr>
        <w:t>5</w:t>
      </w:r>
      <w:r w:rsidRPr="007F62BA">
        <w:rPr>
          <w:rFonts w:ascii="Century Gothic" w:hAnsi="Century Gothic"/>
          <w:color w:val="FF0000"/>
          <w:sz w:val="19"/>
          <w:szCs w:val="19"/>
        </w:rPr>
        <w:t xml:space="preserve">, lors de </w:t>
      </w:r>
      <w:r w:rsidRPr="00CD30BB">
        <w:rPr>
          <w:rFonts w:ascii="Century Gothic" w:hAnsi="Century Gothic"/>
          <w:b/>
          <w:bCs/>
          <w:color w:val="FF0000"/>
          <w:sz w:val="19"/>
          <w:szCs w:val="19"/>
        </w:rPr>
        <w:t>la remise des prix de la Fédération VAS</w:t>
      </w:r>
      <w:r w:rsidRPr="003D1B38">
        <w:rPr>
          <w:rFonts w:ascii="Century Gothic" w:hAnsi="Century Gothic"/>
          <w:color w:val="FF0000"/>
          <w:sz w:val="19"/>
          <w:szCs w:val="19"/>
        </w:rPr>
        <w:t xml:space="preserve"> ; </w:t>
      </w:r>
      <w:r>
        <w:rPr>
          <w:rFonts w:ascii="Century Gothic" w:hAnsi="Century Gothic"/>
          <w:color w:val="FF0000"/>
          <w:sz w:val="19"/>
          <w:szCs w:val="19"/>
        </w:rPr>
        <w:t xml:space="preserve">de plus amples </w:t>
      </w:r>
      <w:r w:rsidRPr="003D1B38">
        <w:rPr>
          <w:rFonts w:ascii="Century Gothic" w:hAnsi="Century Gothic"/>
          <w:color w:val="FF0000"/>
          <w:sz w:val="19"/>
          <w:szCs w:val="19"/>
        </w:rPr>
        <w:t>l’information ser</w:t>
      </w:r>
      <w:r>
        <w:rPr>
          <w:rFonts w:ascii="Century Gothic" w:hAnsi="Century Gothic"/>
          <w:color w:val="FF0000"/>
          <w:sz w:val="19"/>
          <w:szCs w:val="19"/>
        </w:rPr>
        <w:t xml:space="preserve">ont </w:t>
      </w:r>
      <w:r w:rsidRPr="003D1B38">
        <w:rPr>
          <w:rFonts w:ascii="Century Gothic" w:hAnsi="Century Gothic"/>
          <w:color w:val="FF0000"/>
          <w:sz w:val="19"/>
          <w:szCs w:val="19"/>
        </w:rPr>
        <w:t>communiquée</w:t>
      </w:r>
      <w:r>
        <w:rPr>
          <w:rFonts w:ascii="Century Gothic" w:hAnsi="Century Gothic"/>
          <w:color w:val="FF0000"/>
          <w:sz w:val="19"/>
          <w:szCs w:val="19"/>
        </w:rPr>
        <w:t>s</w:t>
      </w:r>
      <w:r w:rsidRPr="003D1B38">
        <w:rPr>
          <w:rFonts w:ascii="Century Gothic" w:hAnsi="Century Gothic"/>
          <w:color w:val="FF0000"/>
          <w:sz w:val="19"/>
          <w:szCs w:val="19"/>
        </w:rPr>
        <w:t xml:space="preserve">, dès </w:t>
      </w:r>
      <w:r>
        <w:rPr>
          <w:rFonts w:ascii="Century Gothic" w:hAnsi="Century Gothic"/>
          <w:color w:val="FF0000"/>
          <w:sz w:val="19"/>
          <w:szCs w:val="19"/>
        </w:rPr>
        <w:t>que possible.</w:t>
      </w:r>
    </w:p>
    <w:p w14:paraId="7BD189CF" w14:textId="77777777" w:rsidR="00A477B5"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 xml:space="preserve">La Fédération à qui incombera l’organisation de la cérémonie, fournira les trophées, les fleurs et les </w:t>
      </w:r>
      <w:r>
        <w:rPr>
          <w:rFonts w:ascii="Century Gothic" w:hAnsi="Century Gothic"/>
          <w:color w:val="FF0000"/>
          <w:sz w:val="19"/>
          <w:szCs w:val="19"/>
        </w:rPr>
        <w:t>"</w:t>
      </w:r>
      <w:r w:rsidRPr="007F62BA">
        <w:rPr>
          <w:rFonts w:ascii="Century Gothic" w:hAnsi="Century Gothic"/>
          <w:color w:val="FF0000"/>
          <w:sz w:val="19"/>
          <w:szCs w:val="19"/>
        </w:rPr>
        <w:t>Palmarès</w:t>
      </w:r>
      <w:r>
        <w:rPr>
          <w:rFonts w:ascii="Century Gothic" w:hAnsi="Century Gothic"/>
          <w:color w:val="FF0000"/>
          <w:sz w:val="19"/>
          <w:szCs w:val="19"/>
        </w:rPr>
        <w:t>"</w:t>
      </w:r>
    </w:p>
    <w:p w14:paraId="30A0CE86" w14:textId="77777777" w:rsidR="00A477B5" w:rsidRPr="00492FFB" w:rsidRDefault="00A477B5" w:rsidP="00A477B5">
      <w:pPr>
        <w:pStyle w:val="Paragraphedeliste"/>
        <w:numPr>
          <w:ilvl w:val="1"/>
          <w:numId w:val="2"/>
        </w:numPr>
        <w:ind w:left="709" w:hanging="709"/>
        <w:rPr>
          <w:rFonts w:ascii="Century Gothic" w:hAnsi="Century Gothic"/>
          <w:b/>
          <w:bCs/>
          <w:color w:val="FF0000"/>
          <w:sz w:val="22"/>
          <w:szCs w:val="22"/>
        </w:rPr>
      </w:pPr>
      <w:r w:rsidRPr="00492FFB">
        <w:rPr>
          <w:rFonts w:ascii="Century Gothic" w:hAnsi="Century Gothic"/>
          <w:b/>
          <w:bCs/>
          <w:color w:val="FF0000"/>
          <w:sz w:val="22"/>
          <w:szCs w:val="22"/>
        </w:rPr>
        <w:t>ACCESSIBILITE AUX EPREUVES</w:t>
      </w:r>
    </w:p>
    <w:p w14:paraId="241FBC21" w14:textId="77777777" w:rsidR="00A477B5" w:rsidRPr="007F62BA" w:rsidRDefault="00A477B5" w:rsidP="00A477B5">
      <w:pPr>
        <w:ind w:left="284"/>
        <w:jc w:val="both"/>
        <w:rPr>
          <w:rFonts w:ascii="Century Gothic" w:hAnsi="Century Gothic"/>
          <w:b/>
          <w:bCs/>
          <w:color w:val="FF0000"/>
          <w:sz w:val="19"/>
          <w:szCs w:val="19"/>
        </w:rPr>
      </w:pPr>
      <w:r w:rsidRPr="007F62BA">
        <w:rPr>
          <w:rFonts w:ascii="Century Gothic" w:hAnsi="Century Gothic"/>
          <w:color w:val="FF0000"/>
          <w:sz w:val="19"/>
          <w:szCs w:val="19"/>
        </w:rPr>
        <w:t xml:space="preserve">Ne seront admises au départ </w:t>
      </w:r>
      <w:r w:rsidRPr="007F62BA">
        <w:rPr>
          <w:rFonts w:ascii="Century Gothic" w:hAnsi="Century Gothic"/>
          <w:b/>
          <w:bCs/>
          <w:color w:val="FF0000"/>
          <w:sz w:val="19"/>
          <w:szCs w:val="19"/>
        </w:rPr>
        <w:t>des épreuves</w:t>
      </w:r>
      <w:r w:rsidRPr="007F62BA">
        <w:rPr>
          <w:rFonts w:ascii="Century Gothic" w:hAnsi="Century Gothic"/>
          <w:color w:val="FF0000"/>
          <w:sz w:val="19"/>
          <w:szCs w:val="19"/>
        </w:rPr>
        <w:t xml:space="preserve">, que les voitures répondant aux normes techniques définies par le </w:t>
      </w:r>
      <w:r w:rsidRPr="007F62BA">
        <w:rPr>
          <w:rFonts w:ascii="Century Gothic" w:hAnsi="Century Gothic"/>
          <w:b/>
          <w:bCs/>
          <w:color w:val="FF0000"/>
          <w:sz w:val="19"/>
          <w:szCs w:val="19"/>
        </w:rPr>
        <w:t>règlement de la Fédération de tutelle</w:t>
      </w:r>
      <w:r w:rsidRPr="007F62BA">
        <w:rPr>
          <w:rFonts w:ascii="Century Gothic" w:hAnsi="Century Gothic"/>
          <w:color w:val="FF0000"/>
          <w:sz w:val="19"/>
          <w:szCs w:val="19"/>
        </w:rPr>
        <w:t>.</w:t>
      </w:r>
    </w:p>
    <w:p w14:paraId="70810278" w14:textId="7666137F"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Toutefois, les normes admises de sécurité passive</w:t>
      </w:r>
      <w:r>
        <w:rPr>
          <w:rFonts w:ascii="Century Gothic" w:hAnsi="Century Gothic"/>
          <w:color w:val="FF0000"/>
          <w:sz w:val="19"/>
          <w:szCs w:val="19"/>
        </w:rPr>
        <w:t xml:space="preserve"> </w:t>
      </w:r>
      <w:r w:rsidRPr="007F62BA">
        <w:rPr>
          <w:rFonts w:ascii="Century Gothic" w:hAnsi="Century Gothic"/>
          <w:color w:val="FF0000"/>
          <w:sz w:val="19"/>
          <w:szCs w:val="19"/>
        </w:rPr>
        <w:t>des voitures, seront celles en vigueur au sein de la fédération qui a délivré la licence à son détenteur. Exemple : barre latérale de protection en cas de portes " vidées". Une seule barre pour les licenciés VAS</w:t>
      </w:r>
      <w:r>
        <w:rPr>
          <w:rFonts w:ascii="Century Gothic" w:hAnsi="Century Gothic"/>
          <w:color w:val="FF0000"/>
          <w:sz w:val="19"/>
          <w:szCs w:val="19"/>
        </w:rPr>
        <w:t xml:space="preserve"> </w:t>
      </w:r>
      <w:r w:rsidRPr="007F62BA">
        <w:rPr>
          <w:rFonts w:ascii="Century Gothic" w:hAnsi="Century Gothic"/>
          <w:color w:val="FF0000"/>
          <w:sz w:val="19"/>
          <w:szCs w:val="19"/>
        </w:rPr>
        <w:t xml:space="preserve">; barres en croix ou doubles barres parallèles, pour les licenciés ASAF. </w:t>
      </w:r>
    </w:p>
    <w:p w14:paraId="2048B68C" w14:textId="77777777" w:rsidR="00A477B5" w:rsidRPr="007F62BA"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Les voitures ne répondant pas aux critères d’</w:t>
      </w:r>
      <w:r>
        <w:rPr>
          <w:rFonts w:ascii="Century Gothic" w:hAnsi="Century Gothic"/>
          <w:color w:val="FF0000"/>
          <w:sz w:val="19"/>
          <w:szCs w:val="19"/>
        </w:rPr>
        <w:t xml:space="preserve">éligibilité </w:t>
      </w:r>
      <w:r w:rsidRPr="007F62BA">
        <w:rPr>
          <w:rFonts w:ascii="Century Gothic" w:hAnsi="Century Gothic"/>
          <w:color w:val="FF0000"/>
          <w:sz w:val="19"/>
          <w:szCs w:val="19"/>
        </w:rPr>
        <w:t xml:space="preserve">au </w:t>
      </w:r>
      <w:proofErr w:type="spellStart"/>
      <w:r w:rsidRPr="007F62BA">
        <w:rPr>
          <w:rFonts w:ascii="Century Gothic" w:hAnsi="Century Gothic"/>
          <w:b/>
          <w:bCs/>
          <w:color w:val="FF0000"/>
          <w:sz w:val="19"/>
          <w:szCs w:val="19"/>
        </w:rPr>
        <w:t>Federal</w:t>
      </w:r>
      <w:proofErr w:type="spellEnd"/>
      <w:r w:rsidRPr="007F62BA">
        <w:rPr>
          <w:rFonts w:ascii="Century Gothic" w:hAnsi="Century Gothic"/>
          <w:b/>
          <w:bCs/>
          <w:color w:val="FF0000"/>
          <w:sz w:val="19"/>
          <w:szCs w:val="19"/>
        </w:rPr>
        <w:t xml:space="preserve"> VASAF Slalom </w:t>
      </w:r>
      <w:proofErr w:type="spellStart"/>
      <w:r w:rsidRPr="007F62BA">
        <w:rPr>
          <w:rFonts w:ascii="Century Gothic" w:hAnsi="Century Gothic"/>
          <w:b/>
          <w:bCs/>
          <w:color w:val="FF0000"/>
          <w:sz w:val="19"/>
          <w:szCs w:val="19"/>
        </w:rPr>
        <w:t>Championship</w:t>
      </w:r>
      <w:proofErr w:type="spellEnd"/>
      <w:r>
        <w:rPr>
          <w:rFonts w:ascii="Century Gothic" w:hAnsi="Century Gothic"/>
          <w:b/>
          <w:bCs/>
          <w:color w:val="FF0000"/>
          <w:sz w:val="19"/>
          <w:szCs w:val="19"/>
        </w:rPr>
        <w:t xml:space="preserve"> </w:t>
      </w:r>
      <w:r w:rsidRPr="007F62BA">
        <w:rPr>
          <w:rFonts w:ascii="Century Gothic" w:hAnsi="Century Gothic"/>
          <w:color w:val="FF0000"/>
          <w:sz w:val="19"/>
          <w:szCs w:val="19"/>
        </w:rPr>
        <w:t>(</w:t>
      </w:r>
      <w:r w:rsidRPr="007F62BA">
        <w:rPr>
          <w:rFonts w:ascii="Century Gothic" w:hAnsi="Century Gothic"/>
          <w:color w:val="FF0000"/>
          <w:spacing w:val="-4"/>
          <w:sz w:val="19"/>
          <w:szCs w:val="19"/>
        </w:rPr>
        <w:t xml:space="preserve">en ce qui concerne, par exemple, l’appartenance aux Divisions 1, 2 et 3), </w:t>
      </w:r>
      <w:r w:rsidRPr="007F62BA">
        <w:rPr>
          <w:rFonts w:ascii="Century Gothic" w:hAnsi="Century Gothic"/>
          <w:color w:val="FF0000"/>
          <w:sz w:val="19"/>
          <w:szCs w:val="19"/>
        </w:rPr>
        <w:t xml:space="preserve">pourront prendre part aux épreuves si la Fédération de tutelle de l’épreuve les accepte, en fonction de sa </w:t>
      </w:r>
      <w:r w:rsidRPr="007F62BA">
        <w:rPr>
          <w:rFonts w:ascii="Century Gothic" w:hAnsi="Century Gothic"/>
          <w:b/>
          <w:bCs/>
          <w:color w:val="FF0000"/>
          <w:sz w:val="19"/>
          <w:szCs w:val="19"/>
        </w:rPr>
        <w:t xml:space="preserve">Réglementation Technique </w:t>
      </w:r>
      <w:r w:rsidRPr="007F62BA">
        <w:rPr>
          <w:rFonts w:ascii="Century Gothic" w:hAnsi="Century Gothic"/>
          <w:color w:val="FF0000"/>
          <w:sz w:val="19"/>
          <w:szCs w:val="19"/>
        </w:rPr>
        <w:t>propre.</w:t>
      </w:r>
    </w:p>
    <w:p w14:paraId="208FE391" w14:textId="77777777" w:rsidR="00A477B5" w:rsidRPr="00B126AB" w:rsidRDefault="00A477B5" w:rsidP="00A477B5">
      <w:pPr>
        <w:ind w:left="284"/>
        <w:jc w:val="both"/>
        <w:rPr>
          <w:rFonts w:ascii="Century Gothic" w:hAnsi="Century Gothic"/>
          <w:color w:val="FF0000"/>
          <w:spacing w:val="-4"/>
          <w:sz w:val="19"/>
          <w:szCs w:val="19"/>
        </w:rPr>
      </w:pPr>
      <w:r w:rsidRPr="00B126AB">
        <w:rPr>
          <w:rFonts w:ascii="Century Gothic" w:hAnsi="Century Gothic"/>
          <w:color w:val="FF0000"/>
          <w:spacing w:val="-4"/>
          <w:sz w:val="19"/>
          <w:szCs w:val="19"/>
        </w:rPr>
        <w:t>Dans ce cas, elles "prendront" les points induits par leurs performances et les éventuelles récompenses y attachées, marqueront</w:t>
      </w:r>
      <w:r>
        <w:rPr>
          <w:rFonts w:ascii="Century Gothic" w:hAnsi="Century Gothic"/>
          <w:color w:val="FF0000"/>
          <w:spacing w:val="-4"/>
          <w:sz w:val="19"/>
          <w:szCs w:val="19"/>
        </w:rPr>
        <w:t>, éventuellement,</w:t>
      </w:r>
      <w:r w:rsidRPr="00B126AB">
        <w:rPr>
          <w:rFonts w:ascii="Century Gothic" w:hAnsi="Century Gothic"/>
          <w:color w:val="FF0000"/>
          <w:spacing w:val="-4"/>
          <w:sz w:val="19"/>
          <w:szCs w:val="19"/>
        </w:rPr>
        <w:t xml:space="preserve"> ces points au niveau de leurs championnats de Fédération </w:t>
      </w:r>
      <w:r w:rsidRPr="00B126AB">
        <w:rPr>
          <w:rFonts w:ascii="Century Gothic" w:hAnsi="Century Gothic"/>
          <w:b/>
          <w:bCs/>
          <w:color w:val="FF0000"/>
          <w:spacing w:val="-4"/>
          <w:sz w:val="19"/>
          <w:szCs w:val="19"/>
        </w:rPr>
        <w:t xml:space="preserve">mais ne les marqueront pas </w:t>
      </w:r>
      <w:r w:rsidRPr="00B126AB">
        <w:rPr>
          <w:rFonts w:ascii="Century Gothic" w:hAnsi="Century Gothic"/>
          <w:color w:val="FF0000"/>
          <w:spacing w:val="-4"/>
          <w:sz w:val="19"/>
          <w:szCs w:val="19"/>
        </w:rPr>
        <w:t>au classement du</w:t>
      </w:r>
      <w:r>
        <w:rPr>
          <w:rFonts w:ascii="Century Gothic" w:hAnsi="Century Gothic"/>
          <w:color w:val="FF0000"/>
          <w:spacing w:val="-4"/>
          <w:sz w:val="19"/>
          <w:szCs w:val="19"/>
        </w:rPr>
        <w:t xml:space="preserve"> </w:t>
      </w:r>
      <w:proofErr w:type="spellStart"/>
      <w:r w:rsidRPr="00B126AB">
        <w:rPr>
          <w:rFonts w:ascii="Century Gothic" w:hAnsi="Century Gothic"/>
          <w:b/>
          <w:bCs/>
          <w:color w:val="FF0000"/>
          <w:spacing w:val="-4"/>
          <w:sz w:val="19"/>
          <w:szCs w:val="19"/>
        </w:rPr>
        <w:t>Federal</w:t>
      </w:r>
      <w:proofErr w:type="spellEnd"/>
      <w:r w:rsidRPr="00B126AB">
        <w:rPr>
          <w:rFonts w:ascii="Century Gothic" w:hAnsi="Century Gothic"/>
          <w:b/>
          <w:bCs/>
          <w:color w:val="FF0000"/>
          <w:spacing w:val="-4"/>
          <w:sz w:val="19"/>
          <w:szCs w:val="19"/>
        </w:rPr>
        <w:t xml:space="preserve"> VASAF Slalom </w:t>
      </w:r>
      <w:proofErr w:type="spellStart"/>
      <w:r w:rsidRPr="00B126AB">
        <w:rPr>
          <w:rFonts w:ascii="Century Gothic" w:hAnsi="Century Gothic"/>
          <w:b/>
          <w:bCs/>
          <w:color w:val="FF0000"/>
          <w:spacing w:val="-4"/>
          <w:sz w:val="19"/>
          <w:szCs w:val="19"/>
        </w:rPr>
        <w:t>Championship</w:t>
      </w:r>
      <w:proofErr w:type="spellEnd"/>
      <w:r w:rsidRPr="00B126AB">
        <w:rPr>
          <w:rFonts w:ascii="Century Gothic" w:hAnsi="Century Gothic"/>
          <w:b/>
          <w:bCs/>
          <w:color w:val="FF0000"/>
          <w:spacing w:val="-4"/>
          <w:sz w:val="19"/>
          <w:szCs w:val="19"/>
        </w:rPr>
        <w:t xml:space="preserve">, </w:t>
      </w:r>
      <w:r w:rsidRPr="00B126AB">
        <w:rPr>
          <w:rFonts w:ascii="Century Gothic" w:hAnsi="Century Gothic"/>
          <w:color w:val="FF0000"/>
          <w:spacing w:val="-4"/>
          <w:sz w:val="19"/>
          <w:szCs w:val="19"/>
        </w:rPr>
        <w:t>que l’épreuve soit du ressort de l’ASAF ou de la VAS.</w:t>
      </w:r>
    </w:p>
    <w:p w14:paraId="4B19E8D3" w14:textId="77777777" w:rsidR="00A477B5" w:rsidRPr="00492FFB" w:rsidRDefault="00A477B5" w:rsidP="00A477B5">
      <w:pPr>
        <w:pStyle w:val="Paragraphedeliste"/>
        <w:numPr>
          <w:ilvl w:val="1"/>
          <w:numId w:val="2"/>
        </w:numPr>
        <w:ind w:left="709" w:hanging="709"/>
        <w:rPr>
          <w:rFonts w:ascii="Century Gothic" w:hAnsi="Century Gothic"/>
          <w:b/>
          <w:bCs/>
          <w:color w:val="FF0000"/>
          <w:sz w:val="22"/>
          <w:szCs w:val="22"/>
        </w:rPr>
      </w:pPr>
      <w:r w:rsidRPr="00492FFB">
        <w:rPr>
          <w:rFonts w:ascii="Century Gothic" w:hAnsi="Century Gothic"/>
          <w:b/>
          <w:bCs/>
          <w:color w:val="FF0000"/>
          <w:sz w:val="22"/>
          <w:szCs w:val="22"/>
        </w:rPr>
        <w:lastRenderedPageBreak/>
        <w:t>EQUIPEMENTS DES PARTICIPANTS</w:t>
      </w:r>
    </w:p>
    <w:p w14:paraId="3C05B481" w14:textId="77777777" w:rsidR="00A477B5" w:rsidRPr="007F62BA" w:rsidRDefault="00A477B5" w:rsidP="00A477B5">
      <w:pPr>
        <w:tabs>
          <w:tab w:val="left" w:pos="993"/>
        </w:tabs>
        <w:ind w:left="284"/>
        <w:jc w:val="both"/>
        <w:rPr>
          <w:rFonts w:ascii="Century Gothic" w:hAnsi="Century Gothic"/>
          <w:b/>
          <w:bCs/>
          <w:color w:val="FF0000"/>
          <w:sz w:val="19"/>
          <w:szCs w:val="19"/>
        </w:rPr>
      </w:pPr>
      <w:r w:rsidRPr="00F84ABD">
        <w:rPr>
          <w:rFonts w:ascii="Century Gothic" w:hAnsi="Century Gothic"/>
          <w:b/>
          <w:bCs/>
          <w:color w:val="FF0000"/>
          <w:sz w:val="19"/>
          <w:szCs w:val="19"/>
        </w:rPr>
        <w:t>1</w:t>
      </w:r>
      <w:r>
        <w:rPr>
          <w:rFonts w:ascii="Century Gothic" w:hAnsi="Century Gothic"/>
          <w:b/>
          <w:bCs/>
          <w:color w:val="FF0000"/>
          <w:sz w:val="19"/>
          <w:szCs w:val="19"/>
        </w:rPr>
        <w:t>5</w:t>
      </w:r>
      <w:r w:rsidRPr="00F84ABD">
        <w:rPr>
          <w:rFonts w:ascii="Century Gothic" w:hAnsi="Century Gothic"/>
          <w:b/>
          <w:bCs/>
          <w:color w:val="FF0000"/>
          <w:sz w:val="19"/>
          <w:szCs w:val="19"/>
        </w:rPr>
        <w:t>.6.1.</w:t>
      </w:r>
      <w:r>
        <w:rPr>
          <w:rFonts w:ascii="Century Gothic" w:hAnsi="Century Gothic"/>
          <w:b/>
          <w:bCs/>
          <w:color w:val="FF0000"/>
          <w:sz w:val="19"/>
          <w:szCs w:val="19"/>
        </w:rPr>
        <w:tab/>
      </w:r>
      <w:r w:rsidRPr="007F62BA">
        <w:rPr>
          <w:rFonts w:ascii="Century Gothic" w:hAnsi="Century Gothic"/>
          <w:color w:val="FF0000"/>
          <w:sz w:val="19"/>
          <w:szCs w:val="19"/>
        </w:rPr>
        <w:t xml:space="preserve"> Les normes d’équipement des participants seront également celles de la Fédération qui a délivré la licence, à son détenteur. Exemple : Combinaison ignifugée obligatoire ou non. </w:t>
      </w:r>
    </w:p>
    <w:p w14:paraId="41EA8823" w14:textId="77777777" w:rsidR="00A477B5" w:rsidRPr="00492E38" w:rsidRDefault="00A477B5" w:rsidP="00A477B5">
      <w:pPr>
        <w:tabs>
          <w:tab w:val="left" w:pos="993"/>
        </w:tabs>
        <w:ind w:left="284"/>
        <w:jc w:val="both"/>
        <w:rPr>
          <w:rFonts w:ascii="Century Gothic" w:hAnsi="Century Gothic"/>
          <w:color w:val="FF0000"/>
          <w:spacing w:val="-6"/>
          <w:sz w:val="19"/>
          <w:szCs w:val="19"/>
        </w:rPr>
      </w:pPr>
      <w:bookmarkStart w:id="5" w:name="_Hlk124447045"/>
      <w:r w:rsidRPr="00492E38">
        <w:rPr>
          <w:rFonts w:ascii="Century Gothic" w:hAnsi="Century Gothic"/>
          <w:b/>
          <w:bCs/>
          <w:color w:val="FF0000"/>
          <w:spacing w:val="-6"/>
          <w:sz w:val="19"/>
          <w:szCs w:val="19"/>
        </w:rPr>
        <w:t>1</w:t>
      </w:r>
      <w:r>
        <w:rPr>
          <w:rFonts w:ascii="Century Gothic" w:hAnsi="Century Gothic"/>
          <w:b/>
          <w:bCs/>
          <w:color w:val="FF0000"/>
          <w:spacing w:val="-6"/>
          <w:sz w:val="19"/>
          <w:szCs w:val="19"/>
        </w:rPr>
        <w:t>5</w:t>
      </w:r>
      <w:r w:rsidRPr="00492E38">
        <w:rPr>
          <w:rFonts w:ascii="Century Gothic" w:hAnsi="Century Gothic"/>
          <w:b/>
          <w:bCs/>
          <w:color w:val="FF0000"/>
          <w:spacing w:val="-6"/>
          <w:sz w:val="19"/>
          <w:szCs w:val="19"/>
        </w:rPr>
        <w:t>.6.2.</w:t>
      </w:r>
      <w:r w:rsidRPr="00492E38">
        <w:rPr>
          <w:rFonts w:ascii="Century Gothic" w:hAnsi="Century Gothic"/>
          <w:color w:val="FF0000"/>
          <w:spacing w:val="-6"/>
          <w:sz w:val="19"/>
          <w:szCs w:val="19"/>
        </w:rPr>
        <w:tab/>
        <w:t>Tout organisateur fera son possible pour attribuer à chaque concurrent son numéro habituel. Si ce n’est pas le cas pour un licencié de la fédération sœur, l’organisateur lui proposera gratuitement les numéros de portière.</w:t>
      </w:r>
    </w:p>
    <w:bookmarkEnd w:id="5"/>
    <w:p w14:paraId="5D75874C" w14:textId="77777777" w:rsidR="00A477B5" w:rsidRPr="00492FFB" w:rsidRDefault="00A477B5" w:rsidP="00A477B5">
      <w:pPr>
        <w:pStyle w:val="Paragraphedeliste"/>
        <w:numPr>
          <w:ilvl w:val="1"/>
          <w:numId w:val="2"/>
        </w:numPr>
        <w:ind w:left="709" w:hanging="709"/>
        <w:rPr>
          <w:rFonts w:ascii="Century Gothic" w:hAnsi="Century Gothic"/>
          <w:b/>
          <w:bCs/>
          <w:color w:val="FF0000"/>
          <w:sz w:val="22"/>
          <w:szCs w:val="22"/>
        </w:rPr>
      </w:pPr>
      <w:r w:rsidRPr="00492FFB">
        <w:rPr>
          <w:rFonts w:ascii="Century Gothic" w:hAnsi="Century Gothic"/>
          <w:b/>
          <w:bCs/>
          <w:color w:val="FF0000"/>
          <w:sz w:val="22"/>
          <w:szCs w:val="22"/>
        </w:rPr>
        <w:t>DEROULEMENT DES EPREUVES</w:t>
      </w:r>
    </w:p>
    <w:p w14:paraId="00D44D9F" w14:textId="77777777" w:rsidR="00A477B5"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Tous les cas non prévus par ces règlements, seront tranchés, sur place par les commissaires sportifs présents à l’épreuve. Faute d’accord entre eux et sur réclamation recevable, le sujet sera analysé en commun, par les Conseils d’Administration des deux Fédérations ou leurs délégués.</w:t>
      </w:r>
    </w:p>
    <w:p w14:paraId="6BB28C86" w14:textId="77777777" w:rsidR="00A477B5" w:rsidRPr="00001559" w:rsidRDefault="00A477B5" w:rsidP="00A477B5">
      <w:pPr>
        <w:ind w:left="284"/>
        <w:jc w:val="both"/>
        <w:rPr>
          <w:rFonts w:ascii="Century Gothic" w:hAnsi="Century Gothic"/>
          <w:color w:val="FF0000"/>
          <w:sz w:val="20"/>
          <w:szCs w:val="20"/>
          <w:lang w:val="fr-BE"/>
        </w:rPr>
      </w:pPr>
      <w:r w:rsidRPr="00871647">
        <w:rPr>
          <w:rFonts w:ascii="Century Gothic" w:hAnsi="Century Gothic"/>
          <w:color w:val="FF0000"/>
          <w:sz w:val="20"/>
          <w:szCs w:val="20"/>
          <w:lang w:val="fr-BE"/>
        </w:rPr>
        <w:t>Lors des épreuves se déroulant sous l’égide d’une Fédération, l’autre Fédération y dépêchera un Observateur/Ombudsman et lui proposera un défraiement calculé selon les règles en vigueur en son sein.</w:t>
      </w:r>
    </w:p>
    <w:p w14:paraId="3BC5E0A0" w14:textId="77777777" w:rsidR="00A477B5" w:rsidRPr="00492FFB" w:rsidRDefault="00A477B5" w:rsidP="00A477B5">
      <w:pPr>
        <w:pStyle w:val="Paragraphedeliste"/>
        <w:numPr>
          <w:ilvl w:val="1"/>
          <w:numId w:val="2"/>
        </w:numPr>
        <w:ind w:left="709" w:hanging="709"/>
        <w:rPr>
          <w:rFonts w:ascii="Century Gothic" w:hAnsi="Century Gothic"/>
          <w:b/>
          <w:bCs/>
          <w:color w:val="FF0000"/>
          <w:sz w:val="22"/>
          <w:szCs w:val="22"/>
        </w:rPr>
      </w:pPr>
      <w:r w:rsidRPr="00492FFB">
        <w:rPr>
          <w:rFonts w:ascii="Century Gothic" w:hAnsi="Century Gothic"/>
          <w:b/>
          <w:bCs/>
          <w:color w:val="FF0000"/>
          <w:sz w:val="22"/>
          <w:szCs w:val="22"/>
        </w:rPr>
        <w:t xml:space="preserve">DROITS D’ENGAGEMENT </w:t>
      </w:r>
    </w:p>
    <w:p w14:paraId="31472761" w14:textId="77777777" w:rsidR="00A477B5"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Aucun supplément.</w:t>
      </w:r>
    </w:p>
    <w:p w14:paraId="11BE7222" w14:textId="77777777" w:rsidR="00A477B5" w:rsidRPr="00492FFB" w:rsidRDefault="00A477B5" w:rsidP="00A477B5">
      <w:pPr>
        <w:pStyle w:val="Paragraphedeliste"/>
        <w:numPr>
          <w:ilvl w:val="1"/>
          <w:numId w:val="2"/>
        </w:numPr>
        <w:ind w:left="709" w:hanging="709"/>
        <w:rPr>
          <w:rFonts w:ascii="Century Gothic" w:hAnsi="Century Gothic"/>
          <w:b/>
          <w:bCs/>
          <w:color w:val="FF0000"/>
          <w:sz w:val="22"/>
          <w:szCs w:val="22"/>
        </w:rPr>
      </w:pPr>
      <w:r w:rsidRPr="00492FFB">
        <w:rPr>
          <w:rFonts w:ascii="Century Gothic" w:hAnsi="Century Gothic"/>
          <w:b/>
          <w:bCs/>
          <w:color w:val="FF0000"/>
          <w:sz w:val="22"/>
          <w:szCs w:val="22"/>
        </w:rPr>
        <w:t xml:space="preserve">DROITS DE CALENDRIER ET REDEVANCES </w:t>
      </w:r>
    </w:p>
    <w:p w14:paraId="522D372D" w14:textId="77777777" w:rsidR="00A477B5" w:rsidRDefault="00A477B5" w:rsidP="00A477B5">
      <w:pPr>
        <w:ind w:left="284"/>
        <w:jc w:val="both"/>
        <w:rPr>
          <w:rFonts w:ascii="Century Gothic" w:hAnsi="Century Gothic"/>
          <w:color w:val="FF0000"/>
          <w:sz w:val="19"/>
          <w:szCs w:val="19"/>
        </w:rPr>
      </w:pPr>
      <w:r w:rsidRPr="007F62BA">
        <w:rPr>
          <w:rFonts w:ascii="Century Gothic" w:hAnsi="Century Gothic"/>
          <w:color w:val="FF0000"/>
          <w:sz w:val="19"/>
          <w:szCs w:val="19"/>
        </w:rPr>
        <w:t>Aucun supplément.</w:t>
      </w:r>
    </w:p>
    <w:p w14:paraId="2BAA955C" w14:textId="77777777" w:rsidR="00A477B5" w:rsidRPr="00BA7FC9" w:rsidRDefault="00A477B5" w:rsidP="00A477B5">
      <w:pPr>
        <w:pStyle w:val="Paragraphedeliste"/>
        <w:numPr>
          <w:ilvl w:val="1"/>
          <w:numId w:val="2"/>
        </w:numPr>
        <w:ind w:left="709" w:hanging="709"/>
        <w:rPr>
          <w:rFonts w:ascii="Century Gothic" w:hAnsi="Century Gothic"/>
          <w:b/>
          <w:bCs/>
          <w:color w:val="FF0000"/>
          <w:sz w:val="22"/>
          <w:szCs w:val="22"/>
        </w:rPr>
      </w:pPr>
      <w:r w:rsidRPr="00492FFB">
        <w:rPr>
          <w:rFonts w:ascii="Century Gothic" w:hAnsi="Century Gothic"/>
          <w:b/>
          <w:bCs/>
          <w:color w:val="FF0000"/>
          <w:sz w:val="22"/>
          <w:szCs w:val="22"/>
        </w:rPr>
        <w:t xml:space="preserve">EPREUVES </w:t>
      </w:r>
      <w:r w:rsidRPr="00BA7FC9">
        <w:rPr>
          <w:rFonts w:ascii="Century Gothic" w:hAnsi="Century Gothic"/>
          <w:b/>
          <w:bCs/>
          <w:color w:val="FF0000"/>
          <w:sz w:val="22"/>
          <w:szCs w:val="22"/>
        </w:rPr>
        <w:t>2024</w:t>
      </w:r>
      <w:r>
        <w:rPr>
          <w:rFonts w:ascii="Century Gothic" w:hAnsi="Century Gothic"/>
          <w:b/>
          <w:bCs/>
          <w:color w:val="FF0000"/>
          <w:sz w:val="22"/>
          <w:szCs w:val="22"/>
        </w:rPr>
        <w:t xml:space="preserve"> (calendrier définitif, sauf annulations)</w:t>
      </w:r>
    </w:p>
    <w:p w14:paraId="4A30C65C" w14:textId="77777777" w:rsidR="00A477B5" w:rsidRPr="00492FFB" w:rsidRDefault="00A477B5" w:rsidP="00A477B5">
      <w:pPr>
        <w:ind w:left="1985" w:hanging="1276"/>
        <w:jc w:val="both"/>
        <w:rPr>
          <w:rFonts w:ascii="Century Gothic" w:hAnsi="Century Gothic"/>
          <w:color w:val="FF0000"/>
          <w:sz w:val="22"/>
          <w:szCs w:val="22"/>
        </w:rPr>
        <w:sectPr w:rsidR="00A477B5" w:rsidRPr="00492FFB" w:rsidSect="008F6B36">
          <w:headerReference w:type="default" r:id="rId7"/>
          <w:footerReference w:type="even" r:id="rId8"/>
          <w:footerReference w:type="default" r:id="rId9"/>
          <w:footerReference w:type="first" r:id="rId10"/>
          <w:pgSz w:w="11906" w:h="16838" w:code="9"/>
          <w:pgMar w:top="907" w:right="851" w:bottom="907" w:left="851" w:header="709" w:footer="567" w:gutter="0"/>
          <w:pgNumType w:start="1"/>
          <w:cols w:space="708"/>
          <w:docGrid w:linePitch="360"/>
        </w:sectPr>
      </w:pPr>
      <w:bookmarkStart w:id="6" w:name="_Hlk124794114"/>
      <w:r>
        <w:rPr>
          <w:rFonts w:ascii="Century Gothic" w:hAnsi="Century Gothic"/>
          <w:color w:val="FF0000"/>
          <w:sz w:val="22"/>
          <w:szCs w:val="22"/>
        </w:rPr>
        <w:t xml:space="preserve">(13 épreuves au maximum)  </w:t>
      </w:r>
    </w:p>
    <w:p w14:paraId="4C368C64" w14:textId="77777777" w:rsidR="00A477B5" w:rsidRPr="00BA7FC9" w:rsidRDefault="00A477B5" w:rsidP="00A477B5">
      <w:pPr>
        <w:ind w:left="1560" w:hanging="1276"/>
        <w:jc w:val="both"/>
        <w:rPr>
          <w:rFonts w:ascii="Century Gothic" w:hAnsi="Century Gothic"/>
          <w:b/>
          <w:bCs/>
          <w:color w:val="FF0000"/>
          <w:sz w:val="22"/>
          <w:szCs w:val="22"/>
        </w:rPr>
      </w:pPr>
      <w:r w:rsidRPr="00BA7FC9">
        <w:rPr>
          <w:rFonts w:ascii="Century Gothic" w:hAnsi="Century Gothic"/>
          <w:b/>
          <w:bCs/>
          <w:color w:val="FF0000"/>
          <w:sz w:val="22"/>
          <w:szCs w:val="22"/>
        </w:rPr>
        <w:t xml:space="preserve">1 </w:t>
      </w:r>
      <w:proofErr w:type="spellStart"/>
      <w:r w:rsidRPr="00BA7FC9">
        <w:rPr>
          <w:rFonts w:ascii="Century Gothic" w:hAnsi="Century Gothic"/>
          <w:b/>
          <w:bCs/>
          <w:color w:val="FF0000"/>
          <w:sz w:val="22"/>
          <w:szCs w:val="22"/>
        </w:rPr>
        <w:t>april</w:t>
      </w:r>
      <w:proofErr w:type="spellEnd"/>
      <w:r w:rsidRPr="00BA7FC9">
        <w:rPr>
          <w:rFonts w:ascii="Century Gothic" w:hAnsi="Century Gothic"/>
          <w:b/>
          <w:bCs/>
          <w:color w:val="FF0000"/>
          <w:sz w:val="22"/>
          <w:szCs w:val="22"/>
        </w:rPr>
        <w:tab/>
        <w:t>Slalom van Kuurne</w:t>
      </w:r>
    </w:p>
    <w:p w14:paraId="63B4B16A" w14:textId="77777777" w:rsidR="00A477B5" w:rsidRPr="00BA7FC9" w:rsidRDefault="00A477B5" w:rsidP="00A477B5">
      <w:pPr>
        <w:ind w:left="1560" w:hanging="1276"/>
        <w:jc w:val="both"/>
        <w:rPr>
          <w:rFonts w:ascii="Century Gothic" w:hAnsi="Century Gothic"/>
          <w:b/>
          <w:bCs/>
          <w:color w:val="FF0000"/>
          <w:sz w:val="22"/>
          <w:szCs w:val="22"/>
          <w:lang w:val="en-US"/>
        </w:rPr>
      </w:pPr>
      <w:r w:rsidRPr="00BA7FC9">
        <w:rPr>
          <w:rFonts w:ascii="Century Gothic" w:hAnsi="Century Gothic"/>
          <w:b/>
          <w:bCs/>
          <w:color w:val="FF0000"/>
          <w:sz w:val="22"/>
          <w:szCs w:val="22"/>
          <w:lang w:val="en-US"/>
        </w:rPr>
        <w:t xml:space="preserve">07 </w:t>
      </w:r>
      <w:proofErr w:type="spellStart"/>
      <w:r w:rsidRPr="00BA7FC9">
        <w:rPr>
          <w:rFonts w:ascii="Century Gothic" w:hAnsi="Century Gothic"/>
          <w:b/>
          <w:bCs/>
          <w:color w:val="FF0000"/>
          <w:sz w:val="22"/>
          <w:szCs w:val="22"/>
          <w:lang w:val="en-US"/>
        </w:rPr>
        <w:t>avril</w:t>
      </w:r>
      <w:proofErr w:type="spellEnd"/>
      <w:r w:rsidRPr="00BA7FC9">
        <w:rPr>
          <w:rFonts w:ascii="Century Gothic" w:hAnsi="Century Gothic"/>
          <w:b/>
          <w:bCs/>
          <w:color w:val="FF0000"/>
          <w:sz w:val="22"/>
          <w:szCs w:val="22"/>
          <w:lang w:val="en-US"/>
        </w:rPr>
        <w:tab/>
        <w:t xml:space="preserve">Slalom de </w:t>
      </w:r>
      <w:proofErr w:type="spellStart"/>
      <w:r w:rsidRPr="00BA7FC9">
        <w:rPr>
          <w:rFonts w:ascii="Century Gothic" w:hAnsi="Century Gothic"/>
          <w:b/>
          <w:bCs/>
          <w:color w:val="FF0000"/>
          <w:sz w:val="22"/>
          <w:szCs w:val="22"/>
          <w:lang w:val="en-US"/>
        </w:rPr>
        <w:t>Longlier</w:t>
      </w:r>
      <w:proofErr w:type="spellEnd"/>
    </w:p>
    <w:p w14:paraId="26072E97" w14:textId="77777777" w:rsidR="00A477B5" w:rsidRPr="00BA7FC9" w:rsidRDefault="00A477B5" w:rsidP="00A477B5">
      <w:pPr>
        <w:ind w:left="1560" w:hanging="1276"/>
        <w:jc w:val="both"/>
        <w:rPr>
          <w:rFonts w:ascii="Century Gothic" w:hAnsi="Century Gothic"/>
          <w:b/>
          <w:bCs/>
          <w:color w:val="FF0000"/>
          <w:sz w:val="22"/>
          <w:szCs w:val="22"/>
          <w:lang w:val="en-US"/>
        </w:rPr>
      </w:pPr>
      <w:r w:rsidRPr="00BA7FC9">
        <w:rPr>
          <w:rFonts w:ascii="Century Gothic" w:hAnsi="Century Gothic"/>
          <w:b/>
          <w:bCs/>
          <w:color w:val="FF0000"/>
          <w:sz w:val="22"/>
          <w:szCs w:val="22"/>
          <w:lang w:val="en-US"/>
        </w:rPr>
        <w:t xml:space="preserve">21 </w:t>
      </w:r>
      <w:proofErr w:type="spellStart"/>
      <w:r w:rsidRPr="00BA7FC9">
        <w:rPr>
          <w:rFonts w:ascii="Century Gothic" w:hAnsi="Century Gothic"/>
          <w:b/>
          <w:bCs/>
          <w:color w:val="FF0000"/>
          <w:sz w:val="22"/>
          <w:szCs w:val="22"/>
          <w:lang w:val="en-US"/>
        </w:rPr>
        <w:t>april</w:t>
      </w:r>
      <w:proofErr w:type="spellEnd"/>
      <w:r w:rsidRPr="00BA7FC9">
        <w:rPr>
          <w:rFonts w:ascii="Century Gothic" w:hAnsi="Century Gothic"/>
          <w:b/>
          <w:bCs/>
          <w:color w:val="FF0000"/>
          <w:sz w:val="22"/>
          <w:szCs w:val="22"/>
          <w:lang w:val="en-US"/>
        </w:rPr>
        <w:tab/>
      </w:r>
      <w:proofErr w:type="spellStart"/>
      <w:r w:rsidRPr="00BA7FC9">
        <w:rPr>
          <w:rFonts w:ascii="Century Gothic" w:hAnsi="Century Gothic"/>
          <w:b/>
          <w:bCs/>
          <w:color w:val="FF0000"/>
          <w:sz w:val="22"/>
          <w:szCs w:val="22"/>
          <w:lang w:val="en-US"/>
        </w:rPr>
        <w:t>Haspengouwslalom</w:t>
      </w:r>
      <w:proofErr w:type="spellEnd"/>
    </w:p>
    <w:p w14:paraId="7C930CBA" w14:textId="77777777" w:rsidR="00A477B5" w:rsidRPr="00BA7FC9" w:rsidRDefault="00A477B5" w:rsidP="00A477B5">
      <w:pPr>
        <w:ind w:left="1560" w:hanging="1276"/>
        <w:jc w:val="both"/>
        <w:rPr>
          <w:rFonts w:ascii="Century Gothic" w:hAnsi="Century Gothic"/>
          <w:b/>
          <w:bCs/>
          <w:color w:val="FF0000"/>
          <w:sz w:val="22"/>
          <w:szCs w:val="22"/>
          <w:lang w:val="en-US"/>
        </w:rPr>
      </w:pPr>
      <w:r w:rsidRPr="00BA7FC9">
        <w:rPr>
          <w:rFonts w:ascii="Century Gothic" w:hAnsi="Century Gothic"/>
          <w:b/>
          <w:bCs/>
          <w:color w:val="FF0000"/>
          <w:sz w:val="22"/>
          <w:szCs w:val="22"/>
          <w:lang w:val="en-US"/>
        </w:rPr>
        <w:t xml:space="preserve">20 </w:t>
      </w:r>
      <w:proofErr w:type="spellStart"/>
      <w:r w:rsidRPr="00BA7FC9">
        <w:rPr>
          <w:rFonts w:ascii="Century Gothic" w:hAnsi="Century Gothic"/>
          <w:b/>
          <w:bCs/>
          <w:color w:val="FF0000"/>
          <w:sz w:val="22"/>
          <w:szCs w:val="22"/>
          <w:lang w:val="en-US"/>
        </w:rPr>
        <w:t>mai</w:t>
      </w:r>
      <w:proofErr w:type="spellEnd"/>
      <w:r w:rsidRPr="00BA7FC9">
        <w:rPr>
          <w:rFonts w:ascii="Century Gothic" w:hAnsi="Century Gothic"/>
          <w:b/>
          <w:bCs/>
          <w:color w:val="FF0000"/>
          <w:sz w:val="22"/>
          <w:szCs w:val="22"/>
          <w:lang w:val="en-US"/>
        </w:rPr>
        <w:tab/>
        <w:t xml:space="preserve">Slalom de </w:t>
      </w:r>
      <w:proofErr w:type="spellStart"/>
      <w:r w:rsidRPr="00BA7FC9">
        <w:rPr>
          <w:rFonts w:ascii="Century Gothic" w:hAnsi="Century Gothic"/>
          <w:b/>
          <w:bCs/>
          <w:color w:val="FF0000"/>
          <w:sz w:val="22"/>
          <w:szCs w:val="22"/>
          <w:lang w:val="en-US"/>
        </w:rPr>
        <w:t>Dommartin</w:t>
      </w:r>
      <w:proofErr w:type="spellEnd"/>
    </w:p>
    <w:p w14:paraId="305C2C6A" w14:textId="77777777" w:rsidR="00A477B5" w:rsidRPr="00BA7FC9" w:rsidRDefault="00A477B5" w:rsidP="00A477B5">
      <w:pPr>
        <w:ind w:left="1560" w:hanging="1276"/>
        <w:jc w:val="both"/>
        <w:rPr>
          <w:rFonts w:ascii="Century Gothic" w:hAnsi="Century Gothic"/>
          <w:b/>
          <w:bCs/>
          <w:color w:val="FF0000"/>
          <w:sz w:val="22"/>
          <w:szCs w:val="22"/>
          <w:lang w:val="en-US"/>
        </w:rPr>
      </w:pPr>
      <w:r w:rsidRPr="00BA7FC9">
        <w:rPr>
          <w:rFonts w:ascii="Century Gothic" w:hAnsi="Century Gothic"/>
          <w:b/>
          <w:bCs/>
          <w:color w:val="FF0000"/>
          <w:sz w:val="22"/>
          <w:szCs w:val="22"/>
          <w:lang w:val="en-US"/>
        </w:rPr>
        <w:t xml:space="preserve">16 </w:t>
      </w:r>
      <w:proofErr w:type="spellStart"/>
      <w:r w:rsidRPr="00BA7FC9">
        <w:rPr>
          <w:rFonts w:ascii="Century Gothic" w:hAnsi="Century Gothic"/>
          <w:b/>
          <w:bCs/>
          <w:color w:val="FF0000"/>
          <w:sz w:val="22"/>
          <w:szCs w:val="22"/>
          <w:lang w:val="en-US"/>
        </w:rPr>
        <w:t>juni</w:t>
      </w:r>
      <w:proofErr w:type="spellEnd"/>
      <w:r w:rsidRPr="00BA7FC9">
        <w:rPr>
          <w:rFonts w:ascii="Century Gothic" w:hAnsi="Century Gothic"/>
          <w:b/>
          <w:bCs/>
          <w:color w:val="FF0000"/>
          <w:sz w:val="22"/>
          <w:szCs w:val="22"/>
          <w:lang w:val="en-US"/>
        </w:rPr>
        <w:tab/>
        <w:t>Slalom van Bocholt</w:t>
      </w:r>
    </w:p>
    <w:p w14:paraId="5B20A743" w14:textId="77777777" w:rsidR="00A477B5" w:rsidRPr="00BA7FC9" w:rsidRDefault="00A477B5" w:rsidP="00A477B5">
      <w:pPr>
        <w:ind w:left="1560" w:hanging="1276"/>
        <w:jc w:val="both"/>
        <w:rPr>
          <w:rFonts w:ascii="Century Gothic" w:hAnsi="Century Gothic"/>
          <w:b/>
          <w:bCs/>
          <w:color w:val="FF0000"/>
          <w:sz w:val="22"/>
          <w:szCs w:val="22"/>
          <w:lang w:val="en-US"/>
        </w:rPr>
      </w:pPr>
      <w:r w:rsidRPr="00BA7FC9">
        <w:rPr>
          <w:rFonts w:ascii="Century Gothic" w:hAnsi="Century Gothic"/>
          <w:b/>
          <w:bCs/>
          <w:color w:val="FF0000"/>
          <w:sz w:val="22"/>
          <w:szCs w:val="22"/>
          <w:lang w:val="en-US"/>
        </w:rPr>
        <w:t xml:space="preserve">23 </w:t>
      </w:r>
      <w:proofErr w:type="spellStart"/>
      <w:r w:rsidRPr="00BA7FC9">
        <w:rPr>
          <w:rFonts w:ascii="Century Gothic" w:hAnsi="Century Gothic"/>
          <w:b/>
          <w:bCs/>
          <w:color w:val="FF0000"/>
          <w:sz w:val="22"/>
          <w:szCs w:val="22"/>
          <w:lang w:val="en-US"/>
        </w:rPr>
        <w:t>juni</w:t>
      </w:r>
      <w:proofErr w:type="spellEnd"/>
      <w:r w:rsidRPr="00BA7FC9">
        <w:rPr>
          <w:rFonts w:ascii="Century Gothic" w:hAnsi="Century Gothic"/>
          <w:b/>
          <w:bCs/>
          <w:color w:val="FF0000"/>
          <w:sz w:val="22"/>
          <w:szCs w:val="22"/>
          <w:lang w:val="en-US"/>
        </w:rPr>
        <w:tab/>
      </w:r>
      <w:proofErr w:type="spellStart"/>
      <w:r w:rsidRPr="00BA7FC9">
        <w:rPr>
          <w:rFonts w:ascii="Century Gothic" w:hAnsi="Century Gothic"/>
          <w:b/>
          <w:bCs/>
          <w:color w:val="FF0000"/>
          <w:sz w:val="22"/>
          <w:szCs w:val="22"/>
          <w:lang w:val="en-US"/>
        </w:rPr>
        <w:t>Druivenslalom</w:t>
      </w:r>
      <w:proofErr w:type="spellEnd"/>
    </w:p>
    <w:p w14:paraId="0EBD9D7E" w14:textId="77777777" w:rsidR="00A477B5" w:rsidRPr="00BA7FC9" w:rsidRDefault="00A477B5" w:rsidP="00A477B5">
      <w:pPr>
        <w:tabs>
          <w:tab w:val="left" w:pos="1560"/>
        </w:tabs>
        <w:ind w:left="426" w:hanging="142"/>
        <w:jc w:val="both"/>
        <w:rPr>
          <w:rFonts w:ascii="Century Gothic" w:hAnsi="Century Gothic"/>
          <w:b/>
          <w:bCs/>
          <w:color w:val="FF0000"/>
          <w:sz w:val="22"/>
          <w:szCs w:val="22"/>
          <w:lang w:val="en-US"/>
        </w:rPr>
      </w:pPr>
      <w:r w:rsidRPr="00BA7FC9">
        <w:rPr>
          <w:rFonts w:ascii="Century Gothic" w:hAnsi="Century Gothic"/>
          <w:b/>
          <w:bCs/>
          <w:color w:val="FF0000"/>
          <w:sz w:val="22"/>
          <w:szCs w:val="22"/>
          <w:lang w:val="en-US"/>
        </w:rPr>
        <w:t xml:space="preserve">30 </w:t>
      </w:r>
      <w:proofErr w:type="spellStart"/>
      <w:r w:rsidRPr="00BA7FC9">
        <w:rPr>
          <w:rFonts w:ascii="Century Gothic" w:hAnsi="Century Gothic"/>
          <w:b/>
          <w:bCs/>
          <w:color w:val="FF0000"/>
          <w:sz w:val="22"/>
          <w:szCs w:val="22"/>
          <w:lang w:val="en-US"/>
        </w:rPr>
        <w:t>juin</w:t>
      </w:r>
      <w:proofErr w:type="spellEnd"/>
      <w:r w:rsidRPr="00BA7FC9">
        <w:rPr>
          <w:rFonts w:ascii="Century Gothic" w:hAnsi="Century Gothic"/>
          <w:b/>
          <w:bCs/>
          <w:color w:val="FF0000"/>
          <w:sz w:val="22"/>
          <w:szCs w:val="22"/>
          <w:lang w:val="en-US"/>
        </w:rPr>
        <w:tab/>
        <w:t xml:space="preserve">Slalom </w:t>
      </w:r>
      <w:proofErr w:type="spellStart"/>
      <w:r w:rsidRPr="00BA7FC9">
        <w:rPr>
          <w:rFonts w:ascii="Century Gothic" w:hAnsi="Century Gothic"/>
          <w:b/>
          <w:bCs/>
          <w:color w:val="FF0000"/>
          <w:sz w:val="22"/>
          <w:szCs w:val="22"/>
          <w:lang w:val="en-US"/>
        </w:rPr>
        <w:t>d'Abolens</w:t>
      </w:r>
      <w:proofErr w:type="spellEnd"/>
    </w:p>
    <w:p w14:paraId="1B4FB0AF" w14:textId="77777777" w:rsidR="00A477B5" w:rsidRPr="00001559" w:rsidRDefault="00A477B5" w:rsidP="00A477B5">
      <w:pPr>
        <w:ind w:left="1560" w:hanging="1276"/>
        <w:jc w:val="both"/>
        <w:rPr>
          <w:rFonts w:ascii="Century Gothic" w:hAnsi="Century Gothic"/>
          <w:b/>
          <w:bCs/>
          <w:color w:val="FF0000"/>
          <w:sz w:val="22"/>
          <w:szCs w:val="22"/>
          <w:lang w:val="en-US"/>
        </w:rPr>
      </w:pPr>
      <w:r w:rsidRPr="00001559">
        <w:rPr>
          <w:rFonts w:ascii="Century Gothic" w:hAnsi="Century Gothic"/>
          <w:b/>
          <w:bCs/>
          <w:color w:val="FF0000"/>
          <w:sz w:val="22"/>
          <w:szCs w:val="22"/>
          <w:lang w:val="en-US"/>
        </w:rPr>
        <w:t xml:space="preserve">28 </w:t>
      </w:r>
      <w:proofErr w:type="spellStart"/>
      <w:r w:rsidRPr="00001559">
        <w:rPr>
          <w:rFonts w:ascii="Century Gothic" w:hAnsi="Century Gothic"/>
          <w:b/>
          <w:bCs/>
          <w:color w:val="FF0000"/>
          <w:sz w:val="22"/>
          <w:szCs w:val="22"/>
          <w:lang w:val="en-US"/>
        </w:rPr>
        <w:t>juillet</w:t>
      </w:r>
      <w:proofErr w:type="spellEnd"/>
      <w:r w:rsidRPr="00001559">
        <w:rPr>
          <w:rFonts w:ascii="Century Gothic" w:hAnsi="Century Gothic"/>
          <w:b/>
          <w:bCs/>
          <w:color w:val="FF0000"/>
          <w:sz w:val="22"/>
          <w:szCs w:val="22"/>
          <w:lang w:val="en-US"/>
        </w:rPr>
        <w:tab/>
      </w:r>
      <w:r w:rsidRPr="00001559">
        <w:rPr>
          <w:rFonts w:ascii="Century Gothic" w:hAnsi="Century Gothic"/>
          <w:b/>
          <w:bCs/>
          <w:color w:val="FF0000"/>
          <w:sz w:val="22"/>
          <w:szCs w:val="22"/>
          <w:lang w:val="en-US"/>
        </w:rPr>
        <w:tab/>
        <w:t xml:space="preserve">Slalom de </w:t>
      </w:r>
      <w:proofErr w:type="spellStart"/>
      <w:r w:rsidRPr="00001559">
        <w:rPr>
          <w:rFonts w:ascii="Century Gothic" w:hAnsi="Century Gothic"/>
          <w:b/>
          <w:bCs/>
          <w:color w:val="FF0000"/>
          <w:sz w:val="22"/>
          <w:szCs w:val="22"/>
          <w:lang w:val="en-US"/>
        </w:rPr>
        <w:t>Flémalle</w:t>
      </w:r>
      <w:proofErr w:type="spellEnd"/>
    </w:p>
    <w:p w14:paraId="5B39EF1B" w14:textId="77777777" w:rsidR="00A477B5" w:rsidRPr="00001559" w:rsidRDefault="00A477B5" w:rsidP="00A477B5">
      <w:pPr>
        <w:ind w:left="1560" w:hanging="1276"/>
        <w:jc w:val="both"/>
        <w:rPr>
          <w:rFonts w:ascii="Century Gothic" w:hAnsi="Century Gothic"/>
          <w:b/>
          <w:bCs/>
          <w:color w:val="FF0000"/>
          <w:sz w:val="22"/>
          <w:szCs w:val="22"/>
          <w:lang w:val="en-US"/>
        </w:rPr>
      </w:pPr>
      <w:r w:rsidRPr="00001559">
        <w:rPr>
          <w:rFonts w:ascii="Century Gothic" w:hAnsi="Century Gothic"/>
          <w:b/>
          <w:bCs/>
          <w:color w:val="FF0000"/>
          <w:sz w:val="22"/>
          <w:szCs w:val="22"/>
          <w:lang w:val="en-US"/>
        </w:rPr>
        <w:t xml:space="preserve">15 </w:t>
      </w:r>
      <w:proofErr w:type="spellStart"/>
      <w:r w:rsidRPr="00001559">
        <w:rPr>
          <w:rFonts w:ascii="Century Gothic" w:hAnsi="Century Gothic"/>
          <w:b/>
          <w:bCs/>
          <w:color w:val="FF0000"/>
          <w:sz w:val="22"/>
          <w:szCs w:val="22"/>
          <w:lang w:val="en-US"/>
        </w:rPr>
        <w:t>août</w:t>
      </w:r>
      <w:proofErr w:type="spellEnd"/>
      <w:r w:rsidRPr="00001559">
        <w:rPr>
          <w:rFonts w:ascii="Century Gothic" w:hAnsi="Century Gothic"/>
          <w:b/>
          <w:bCs/>
          <w:color w:val="FF0000"/>
          <w:sz w:val="22"/>
          <w:szCs w:val="22"/>
          <w:lang w:val="en-US"/>
        </w:rPr>
        <w:tab/>
      </w:r>
      <w:r w:rsidRPr="00001559">
        <w:rPr>
          <w:rFonts w:ascii="Century Gothic" w:hAnsi="Century Gothic"/>
          <w:b/>
          <w:bCs/>
          <w:color w:val="FF0000"/>
          <w:sz w:val="22"/>
          <w:szCs w:val="22"/>
          <w:lang w:val="en-US"/>
        </w:rPr>
        <w:tab/>
        <w:t xml:space="preserve">Slalom de </w:t>
      </w:r>
      <w:proofErr w:type="spellStart"/>
      <w:r w:rsidRPr="00001559">
        <w:rPr>
          <w:rFonts w:ascii="Century Gothic" w:hAnsi="Century Gothic"/>
          <w:b/>
          <w:bCs/>
          <w:color w:val="FF0000"/>
          <w:sz w:val="22"/>
          <w:szCs w:val="22"/>
          <w:lang w:val="en-US"/>
        </w:rPr>
        <w:t>Lescheret</w:t>
      </w:r>
      <w:proofErr w:type="spellEnd"/>
    </w:p>
    <w:p w14:paraId="5896CE3A" w14:textId="77777777" w:rsidR="00A477B5" w:rsidRPr="00001559" w:rsidRDefault="00A477B5" w:rsidP="00A477B5">
      <w:pPr>
        <w:ind w:left="1560" w:hanging="1276"/>
        <w:jc w:val="both"/>
        <w:rPr>
          <w:rFonts w:ascii="Century Gothic" w:hAnsi="Century Gothic"/>
          <w:b/>
          <w:bCs/>
          <w:color w:val="FF0000"/>
          <w:sz w:val="22"/>
          <w:szCs w:val="22"/>
          <w:lang w:val="en-US"/>
        </w:rPr>
      </w:pPr>
      <w:r w:rsidRPr="00001559">
        <w:rPr>
          <w:rFonts w:ascii="Century Gothic" w:hAnsi="Century Gothic"/>
          <w:b/>
          <w:bCs/>
          <w:color w:val="FF0000"/>
          <w:sz w:val="22"/>
          <w:szCs w:val="22"/>
          <w:lang w:val="en-US"/>
        </w:rPr>
        <w:t xml:space="preserve">15 </w:t>
      </w:r>
      <w:proofErr w:type="spellStart"/>
      <w:r w:rsidRPr="00001559">
        <w:rPr>
          <w:rFonts w:ascii="Century Gothic" w:hAnsi="Century Gothic"/>
          <w:b/>
          <w:bCs/>
          <w:color w:val="FF0000"/>
          <w:sz w:val="22"/>
          <w:szCs w:val="22"/>
          <w:lang w:val="en-US"/>
        </w:rPr>
        <w:t>septembre</w:t>
      </w:r>
      <w:proofErr w:type="spellEnd"/>
      <w:r w:rsidRPr="00001559">
        <w:rPr>
          <w:rFonts w:ascii="Century Gothic" w:hAnsi="Century Gothic"/>
          <w:b/>
          <w:bCs/>
          <w:color w:val="FF0000"/>
          <w:sz w:val="22"/>
          <w:szCs w:val="22"/>
          <w:lang w:val="en-US"/>
        </w:rPr>
        <w:tab/>
        <w:t>Slalom de Tournai</w:t>
      </w:r>
    </w:p>
    <w:p w14:paraId="2C7264BB" w14:textId="77777777" w:rsidR="00A477B5" w:rsidRPr="00001559" w:rsidRDefault="00A477B5" w:rsidP="00A477B5">
      <w:pPr>
        <w:ind w:left="1560" w:hanging="1276"/>
        <w:jc w:val="both"/>
        <w:rPr>
          <w:rFonts w:ascii="Century Gothic" w:hAnsi="Century Gothic"/>
          <w:b/>
          <w:bCs/>
          <w:color w:val="FF0000"/>
          <w:sz w:val="22"/>
          <w:szCs w:val="22"/>
          <w:lang w:val="en-US"/>
        </w:rPr>
      </w:pPr>
      <w:r w:rsidRPr="00001559">
        <w:rPr>
          <w:rFonts w:ascii="Century Gothic" w:hAnsi="Century Gothic"/>
          <w:b/>
          <w:bCs/>
          <w:color w:val="FF0000"/>
          <w:sz w:val="22"/>
          <w:szCs w:val="22"/>
          <w:lang w:val="en-US"/>
        </w:rPr>
        <w:t xml:space="preserve">22 </w:t>
      </w:r>
      <w:proofErr w:type="spellStart"/>
      <w:r w:rsidRPr="00001559">
        <w:rPr>
          <w:rFonts w:ascii="Century Gothic" w:hAnsi="Century Gothic"/>
          <w:b/>
          <w:bCs/>
          <w:color w:val="FF0000"/>
          <w:sz w:val="22"/>
          <w:szCs w:val="22"/>
          <w:lang w:val="en-US"/>
        </w:rPr>
        <w:t>septembre</w:t>
      </w:r>
      <w:proofErr w:type="spellEnd"/>
      <w:r w:rsidRPr="00001559">
        <w:rPr>
          <w:rFonts w:ascii="Century Gothic" w:hAnsi="Century Gothic"/>
          <w:b/>
          <w:bCs/>
          <w:color w:val="FF0000"/>
          <w:sz w:val="22"/>
          <w:szCs w:val="22"/>
          <w:lang w:val="en-US"/>
        </w:rPr>
        <w:tab/>
        <w:t xml:space="preserve">Slalom </w:t>
      </w:r>
      <w:proofErr w:type="spellStart"/>
      <w:r w:rsidRPr="00001559">
        <w:rPr>
          <w:rFonts w:ascii="Century Gothic" w:hAnsi="Century Gothic"/>
          <w:b/>
          <w:bCs/>
          <w:color w:val="FF0000"/>
          <w:sz w:val="22"/>
          <w:szCs w:val="22"/>
          <w:lang w:val="en-US"/>
        </w:rPr>
        <w:t>Chawresse</w:t>
      </w:r>
      <w:proofErr w:type="spellEnd"/>
    </w:p>
    <w:p w14:paraId="3B8F35B9" w14:textId="77777777" w:rsidR="00A477B5" w:rsidRPr="00BA7FC9" w:rsidRDefault="00A477B5" w:rsidP="00A477B5">
      <w:pPr>
        <w:ind w:left="1560" w:hanging="1276"/>
        <w:jc w:val="both"/>
        <w:rPr>
          <w:rFonts w:ascii="Century Gothic" w:hAnsi="Century Gothic"/>
          <w:b/>
          <w:bCs/>
          <w:strike/>
          <w:color w:val="FF0000"/>
          <w:sz w:val="22"/>
          <w:szCs w:val="22"/>
          <w:lang w:val="en-US"/>
        </w:rPr>
      </w:pPr>
      <w:r w:rsidRPr="00BA7FC9">
        <w:rPr>
          <w:rFonts w:ascii="Century Gothic" w:hAnsi="Century Gothic"/>
          <w:b/>
          <w:bCs/>
          <w:color w:val="FF0000"/>
          <w:sz w:val="22"/>
          <w:szCs w:val="22"/>
          <w:lang w:val="en-US"/>
        </w:rPr>
        <w:t xml:space="preserve">29 </w:t>
      </w:r>
      <w:proofErr w:type="spellStart"/>
      <w:r w:rsidRPr="00BA7FC9">
        <w:rPr>
          <w:rFonts w:ascii="Century Gothic" w:hAnsi="Century Gothic"/>
          <w:b/>
          <w:bCs/>
          <w:color w:val="FF0000"/>
          <w:sz w:val="22"/>
          <w:szCs w:val="22"/>
          <w:lang w:val="en-US"/>
        </w:rPr>
        <w:t>september</w:t>
      </w:r>
      <w:proofErr w:type="spellEnd"/>
      <w:r w:rsidRPr="00BA7FC9">
        <w:rPr>
          <w:rFonts w:ascii="Century Gothic" w:hAnsi="Century Gothic"/>
          <w:b/>
          <w:bCs/>
          <w:color w:val="FF0000"/>
          <w:sz w:val="22"/>
          <w:szCs w:val="22"/>
          <w:lang w:val="en-US"/>
        </w:rPr>
        <w:tab/>
        <w:t>SCMB Slalom van Aalst</w:t>
      </w:r>
    </w:p>
    <w:p w14:paraId="000CC13E" w14:textId="77777777" w:rsidR="00A477B5" w:rsidRPr="00BA7FC9" w:rsidRDefault="00A477B5" w:rsidP="00A477B5">
      <w:pPr>
        <w:ind w:left="1560" w:hanging="1276"/>
        <w:rPr>
          <w:rFonts w:ascii="Century Gothic" w:hAnsi="Century Gothic"/>
          <w:b/>
          <w:bCs/>
          <w:strike/>
          <w:color w:val="FF0000"/>
          <w:sz w:val="22"/>
          <w:szCs w:val="22"/>
          <w:highlight w:val="yellow"/>
          <w:lang w:val="fr-BE" w:eastAsia="ar-SA"/>
        </w:rPr>
        <w:sectPr w:rsidR="00A477B5" w:rsidRPr="00BA7FC9" w:rsidSect="008F6B36">
          <w:type w:val="continuous"/>
          <w:pgSz w:w="11906" w:h="16838"/>
          <w:pgMar w:top="907" w:right="851" w:bottom="907" w:left="851" w:header="709" w:footer="567" w:gutter="0"/>
          <w:pgNumType w:start="316"/>
          <w:cols w:num="2" w:space="708"/>
          <w:docGrid w:linePitch="360"/>
        </w:sectPr>
      </w:pPr>
      <w:r w:rsidRPr="00BA7FC9">
        <w:rPr>
          <w:rFonts w:ascii="Century Gothic" w:hAnsi="Century Gothic"/>
          <w:b/>
          <w:bCs/>
          <w:color w:val="FF0000"/>
          <w:sz w:val="22"/>
          <w:szCs w:val="22"/>
        </w:rPr>
        <w:t xml:space="preserve">6 </w:t>
      </w:r>
      <w:proofErr w:type="spellStart"/>
      <w:r w:rsidRPr="00BA7FC9">
        <w:rPr>
          <w:rFonts w:ascii="Century Gothic" w:hAnsi="Century Gothic"/>
          <w:b/>
          <w:bCs/>
          <w:color w:val="FF0000"/>
          <w:sz w:val="22"/>
          <w:szCs w:val="22"/>
        </w:rPr>
        <w:t>oktober</w:t>
      </w:r>
      <w:proofErr w:type="spellEnd"/>
      <w:r w:rsidRPr="00BA7FC9">
        <w:rPr>
          <w:rFonts w:ascii="Century Gothic" w:hAnsi="Century Gothic"/>
          <w:b/>
          <w:bCs/>
          <w:color w:val="FF0000"/>
          <w:sz w:val="22"/>
          <w:szCs w:val="22"/>
        </w:rPr>
        <w:tab/>
      </w:r>
      <w:r w:rsidRPr="00BA7FC9">
        <w:rPr>
          <w:rFonts w:ascii="Century Gothic" w:hAnsi="Century Gothic"/>
          <w:b/>
          <w:bCs/>
          <w:color w:val="FF0000"/>
          <w:sz w:val="22"/>
          <w:szCs w:val="22"/>
        </w:rPr>
        <w:tab/>
        <w:t>Slalom van Kinrooi</w:t>
      </w:r>
      <w:bookmarkEnd w:id="6"/>
    </w:p>
    <w:p w14:paraId="045E227F" w14:textId="77777777" w:rsidR="00A477B5" w:rsidRPr="00BA7FC9" w:rsidRDefault="00A477B5" w:rsidP="00A477B5">
      <w:pPr>
        <w:widowControl w:val="0"/>
        <w:tabs>
          <w:tab w:val="left" w:pos="3504"/>
        </w:tabs>
        <w:suppressAutoHyphens/>
        <w:ind w:right="-59"/>
        <w:jc w:val="both"/>
        <w:rPr>
          <w:rFonts w:ascii="Century Gothic" w:hAnsi="Century Gothic"/>
          <w:strike/>
          <w:color w:val="FF0000"/>
          <w:sz w:val="22"/>
          <w:szCs w:val="22"/>
          <w:highlight w:val="yellow"/>
          <w:lang w:val="fr-BE" w:eastAsia="ar-SA"/>
        </w:rPr>
      </w:pPr>
    </w:p>
    <w:p w14:paraId="269DF233" w14:textId="77777777" w:rsidR="0024118E" w:rsidRDefault="0024118E"/>
    <w:sectPr w:rsidR="0024118E" w:rsidSect="008F6B36">
      <w:type w:val="continuous"/>
      <w:pgSz w:w="11906" w:h="16838"/>
      <w:pgMar w:top="907" w:right="851" w:bottom="907" w:left="851" w:header="709" w:footer="567" w:gutter="0"/>
      <w:pgNumType w:start="3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01ED" w14:textId="77777777" w:rsidR="00871647" w:rsidRDefault="00871647">
      <w:r>
        <w:separator/>
      </w:r>
    </w:p>
  </w:endnote>
  <w:endnote w:type="continuationSeparator" w:id="0">
    <w:p w14:paraId="2DFB5A4A" w14:textId="77777777" w:rsidR="00871647" w:rsidRDefault="0087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A548" w14:textId="77777777" w:rsidR="002E7F64" w:rsidRDefault="0087164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296</w:t>
    </w:r>
    <w:r>
      <w:rPr>
        <w:rStyle w:val="Numrodepage"/>
      </w:rPr>
      <w:fldChar w:fldCharType="end"/>
    </w:r>
  </w:p>
  <w:p w14:paraId="03C67514" w14:textId="77777777" w:rsidR="002E7F64" w:rsidRDefault="002E7F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021549"/>
      <w:docPartObj>
        <w:docPartGallery w:val="Page Numbers (Bottom of Page)"/>
        <w:docPartUnique/>
      </w:docPartObj>
    </w:sdtPr>
    <w:sdtEndPr/>
    <w:sdtContent>
      <w:p w14:paraId="0CD496AB" w14:textId="77777777" w:rsidR="002E7F64" w:rsidRDefault="00871647">
        <w:pPr>
          <w:pStyle w:val="Pieddepage"/>
          <w:jc w:val="center"/>
        </w:pPr>
        <w:r w:rsidRPr="009C3A59">
          <w:rPr>
            <w:rFonts w:ascii="Century Gothic" w:hAnsi="Century Gothic"/>
            <w:sz w:val="20"/>
            <w:szCs w:val="20"/>
          </w:rPr>
          <w:fldChar w:fldCharType="begin"/>
        </w:r>
        <w:r w:rsidRPr="009C3A59">
          <w:rPr>
            <w:rFonts w:ascii="Century Gothic" w:hAnsi="Century Gothic"/>
            <w:sz w:val="20"/>
            <w:szCs w:val="20"/>
          </w:rPr>
          <w:instrText>PAGE   \* MERGEFORMAT</w:instrText>
        </w:r>
        <w:r w:rsidRPr="009C3A59">
          <w:rPr>
            <w:rFonts w:ascii="Century Gothic" w:hAnsi="Century Gothic"/>
            <w:sz w:val="20"/>
            <w:szCs w:val="20"/>
          </w:rPr>
          <w:fldChar w:fldCharType="separate"/>
        </w:r>
        <w:r>
          <w:rPr>
            <w:rFonts w:ascii="Century Gothic" w:hAnsi="Century Gothic"/>
            <w:noProof/>
            <w:sz w:val="20"/>
            <w:szCs w:val="20"/>
          </w:rPr>
          <w:t>20</w:t>
        </w:r>
        <w:r w:rsidRPr="009C3A59">
          <w:rPr>
            <w:rFonts w:ascii="Century Gothic" w:hAnsi="Century Gothic"/>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0890" w14:textId="77777777" w:rsidR="002E7F64" w:rsidRPr="00ED64BB" w:rsidRDefault="00871647">
    <w:pPr>
      <w:pStyle w:val="Pieddepage"/>
      <w:jc w:val="center"/>
      <w:rPr>
        <w:rStyle w:val="Numrodepage"/>
        <w:rFonts w:ascii="Century Gothic" w:hAnsi="Century Gothic"/>
        <w:sz w:val="20"/>
      </w:rPr>
    </w:pPr>
    <w:r w:rsidRPr="00ED64BB">
      <w:rPr>
        <w:rStyle w:val="Numrodepage"/>
        <w:rFonts w:ascii="Century Gothic" w:hAnsi="Century Gothic"/>
        <w:sz w:val="20"/>
      </w:rPr>
      <w:fldChar w:fldCharType="begin"/>
    </w:r>
    <w:r w:rsidRPr="00ED64BB">
      <w:rPr>
        <w:rStyle w:val="Numrodepage"/>
        <w:rFonts w:ascii="Century Gothic" w:hAnsi="Century Gothic"/>
        <w:sz w:val="20"/>
      </w:rPr>
      <w:instrText xml:space="preserve">PAGE  </w:instrText>
    </w:r>
    <w:r w:rsidRPr="00ED64BB">
      <w:rPr>
        <w:rStyle w:val="Numrodepage"/>
        <w:rFonts w:ascii="Century Gothic" w:hAnsi="Century Gothic"/>
        <w:sz w:val="20"/>
      </w:rPr>
      <w:fldChar w:fldCharType="separate"/>
    </w:r>
    <w:r w:rsidRPr="00ED64BB">
      <w:rPr>
        <w:rStyle w:val="Numrodepage"/>
        <w:rFonts w:ascii="Century Gothic" w:hAnsi="Century Gothic"/>
        <w:noProof/>
        <w:sz w:val="20"/>
      </w:rPr>
      <w:t>312</w:t>
    </w:r>
    <w:r w:rsidRPr="00ED64BB">
      <w:rPr>
        <w:rStyle w:val="Numrodepage"/>
        <w:rFonts w:ascii="Century Gothic" w:hAnsi="Century 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A33B" w14:textId="77777777" w:rsidR="00871647" w:rsidRDefault="00871647">
      <w:r>
        <w:separator/>
      </w:r>
    </w:p>
  </w:footnote>
  <w:footnote w:type="continuationSeparator" w:id="0">
    <w:p w14:paraId="628A9130" w14:textId="77777777" w:rsidR="00871647" w:rsidRDefault="0087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13BE" w14:textId="77777777" w:rsidR="002E7F64" w:rsidRDefault="00871647">
    <w:pPr>
      <w:pStyle w:val="En-tte"/>
      <w:pBdr>
        <w:top w:val="single" w:sz="4" w:space="1" w:color="auto"/>
        <w:left w:val="single" w:sz="4" w:space="0" w:color="auto"/>
        <w:bottom w:val="single" w:sz="4" w:space="1" w:color="auto"/>
        <w:right w:val="single" w:sz="4" w:space="4" w:color="auto"/>
      </w:pBdr>
      <w:jc w:val="center"/>
      <w:rPr>
        <w:rFonts w:ascii="Century Gothic" w:hAnsi="Century Gothic"/>
        <w:b/>
        <w:sz w:val="22"/>
        <w:szCs w:val="22"/>
        <w:lang w:val="fr-BE"/>
      </w:rPr>
    </w:pPr>
    <w:r>
      <w:rPr>
        <w:rFonts w:ascii="Century Gothic" w:hAnsi="Century Gothic"/>
        <w:b/>
        <w:sz w:val="22"/>
        <w:szCs w:val="22"/>
        <w:lang w:val="fr-BE"/>
      </w:rPr>
      <w:t>G - Règlement Particulier Slalom</w:t>
    </w:r>
  </w:p>
  <w:p w14:paraId="76282A98" w14:textId="77777777" w:rsidR="002E7F64" w:rsidRDefault="002E7F64">
    <w:pPr>
      <w:pStyle w:val="En-tte"/>
      <w:jc w:val="center"/>
      <w:rPr>
        <w:rFonts w:ascii="Comic Sans MS" w:hAnsi="Comic Sans MS"/>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7969"/>
    <w:multiLevelType w:val="multilevel"/>
    <w:tmpl w:val="2DAEBC3C"/>
    <w:lvl w:ilvl="0">
      <w:start w:val="15"/>
      <w:numFmt w:val="decimal"/>
      <w:lvlText w:val="%1."/>
      <w:lvlJc w:val="left"/>
      <w:pPr>
        <w:ind w:left="480" w:hanging="48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76329E0"/>
    <w:multiLevelType w:val="multilevel"/>
    <w:tmpl w:val="EB9A25B6"/>
    <w:lvl w:ilvl="0">
      <w:start w:val="10"/>
      <w:numFmt w:val="decimal"/>
      <w:pStyle w:val="151"/>
      <w:lvlText w:val="Art. %1. - "/>
      <w:lvlJc w:val="left"/>
      <w:pPr>
        <w:tabs>
          <w:tab w:val="num" w:pos="1334"/>
        </w:tabs>
        <w:ind w:left="1220"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num w:numId="1" w16cid:durableId="577905283">
    <w:abstractNumId w:val="1"/>
  </w:num>
  <w:num w:numId="2" w16cid:durableId="170702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B5"/>
    <w:rsid w:val="0024118E"/>
    <w:rsid w:val="002E7F64"/>
    <w:rsid w:val="00871647"/>
    <w:rsid w:val="008F6B36"/>
    <w:rsid w:val="00A477B5"/>
    <w:rsid w:val="00E76E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671A"/>
  <w15:chartTrackingRefBased/>
  <w15:docId w15:val="{D738C52B-DC79-4A56-8128-F3101CE2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B5"/>
    <w:pPr>
      <w:spacing w:line="240" w:lineRule="auto"/>
      <w:jc w:val="left"/>
    </w:pPr>
    <w:rPr>
      <w:rFonts w:ascii="Times New Roman" w:eastAsia="Times New Roman" w:hAnsi="Times New Roman" w:cs="Times New Roman"/>
      <w:kern w:val="0"/>
      <w:sz w:val="24"/>
      <w:szCs w:val="24"/>
      <w:lang w:val="fr-FR" w:eastAsia="fr-FR"/>
      <w14:ligatures w14:val="none"/>
    </w:rPr>
  </w:style>
  <w:style w:type="paragraph" w:styleId="Titre1">
    <w:name w:val="heading 1"/>
    <w:basedOn w:val="Normal"/>
    <w:next w:val="Normal"/>
    <w:link w:val="Titre1Car"/>
    <w:uiPriority w:val="9"/>
    <w:qFormat/>
    <w:rsid w:val="00A47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47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47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47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47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477B5"/>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477B5"/>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477B5"/>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477B5"/>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7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47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47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47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47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47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47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47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477B5"/>
    <w:rPr>
      <w:rFonts w:eastAsiaTheme="majorEastAsia" w:cstheme="majorBidi"/>
      <w:color w:val="272727" w:themeColor="text1" w:themeTint="D8"/>
    </w:rPr>
  </w:style>
  <w:style w:type="paragraph" w:styleId="Titre">
    <w:name w:val="Title"/>
    <w:basedOn w:val="Normal"/>
    <w:next w:val="Normal"/>
    <w:link w:val="TitreCar"/>
    <w:uiPriority w:val="10"/>
    <w:qFormat/>
    <w:rsid w:val="00A477B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47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477B5"/>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47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477B5"/>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A477B5"/>
    <w:rPr>
      <w:i/>
      <w:iCs/>
      <w:color w:val="404040" w:themeColor="text1" w:themeTint="BF"/>
    </w:rPr>
  </w:style>
  <w:style w:type="paragraph" w:styleId="Paragraphedeliste">
    <w:name w:val="List Paragraph"/>
    <w:basedOn w:val="Normal"/>
    <w:uiPriority w:val="34"/>
    <w:qFormat/>
    <w:rsid w:val="00A477B5"/>
    <w:pPr>
      <w:ind w:left="720"/>
      <w:contextualSpacing/>
    </w:pPr>
  </w:style>
  <w:style w:type="character" w:styleId="Accentuationintense">
    <w:name w:val="Intense Emphasis"/>
    <w:basedOn w:val="Policepardfaut"/>
    <w:uiPriority w:val="21"/>
    <w:qFormat/>
    <w:rsid w:val="00A477B5"/>
    <w:rPr>
      <w:i/>
      <w:iCs/>
      <w:color w:val="0F4761" w:themeColor="accent1" w:themeShade="BF"/>
    </w:rPr>
  </w:style>
  <w:style w:type="paragraph" w:styleId="Citationintense">
    <w:name w:val="Intense Quote"/>
    <w:basedOn w:val="Normal"/>
    <w:next w:val="Normal"/>
    <w:link w:val="CitationintenseCar"/>
    <w:uiPriority w:val="30"/>
    <w:qFormat/>
    <w:rsid w:val="00A47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477B5"/>
    <w:rPr>
      <w:i/>
      <w:iCs/>
      <w:color w:val="0F4761" w:themeColor="accent1" w:themeShade="BF"/>
    </w:rPr>
  </w:style>
  <w:style w:type="character" w:styleId="Rfrenceintense">
    <w:name w:val="Intense Reference"/>
    <w:basedOn w:val="Policepardfaut"/>
    <w:uiPriority w:val="32"/>
    <w:qFormat/>
    <w:rsid w:val="00A477B5"/>
    <w:rPr>
      <w:b/>
      <w:bCs/>
      <w:smallCaps/>
      <w:color w:val="0F4761" w:themeColor="accent1" w:themeShade="BF"/>
      <w:spacing w:val="5"/>
    </w:rPr>
  </w:style>
  <w:style w:type="paragraph" w:styleId="En-tte">
    <w:name w:val="header"/>
    <w:basedOn w:val="Normal"/>
    <w:link w:val="En-tteCar"/>
    <w:uiPriority w:val="99"/>
    <w:semiHidden/>
    <w:rsid w:val="00A477B5"/>
    <w:pPr>
      <w:tabs>
        <w:tab w:val="center" w:pos="4819"/>
        <w:tab w:val="right" w:pos="9071"/>
      </w:tabs>
    </w:pPr>
  </w:style>
  <w:style w:type="character" w:customStyle="1" w:styleId="En-tteCar">
    <w:name w:val="En-tête Car"/>
    <w:basedOn w:val="Policepardfaut"/>
    <w:link w:val="En-tte"/>
    <w:uiPriority w:val="99"/>
    <w:semiHidden/>
    <w:rsid w:val="00A477B5"/>
    <w:rPr>
      <w:rFonts w:ascii="Times New Roman" w:eastAsia="Times New Roman" w:hAnsi="Times New Roman" w:cs="Times New Roman"/>
      <w:kern w:val="0"/>
      <w:sz w:val="24"/>
      <w:szCs w:val="24"/>
      <w:lang w:val="fr-FR" w:eastAsia="fr-FR"/>
      <w14:ligatures w14:val="none"/>
    </w:rPr>
  </w:style>
  <w:style w:type="paragraph" w:styleId="Pieddepage">
    <w:name w:val="footer"/>
    <w:basedOn w:val="Normal"/>
    <w:link w:val="PieddepageCar"/>
    <w:uiPriority w:val="99"/>
    <w:rsid w:val="00A477B5"/>
    <w:pPr>
      <w:tabs>
        <w:tab w:val="center" w:pos="4536"/>
        <w:tab w:val="right" w:pos="9072"/>
      </w:tabs>
    </w:pPr>
  </w:style>
  <w:style w:type="character" w:customStyle="1" w:styleId="PieddepageCar">
    <w:name w:val="Pied de page Car"/>
    <w:basedOn w:val="Policepardfaut"/>
    <w:link w:val="Pieddepage"/>
    <w:uiPriority w:val="99"/>
    <w:rsid w:val="00A477B5"/>
    <w:rPr>
      <w:rFonts w:ascii="Times New Roman" w:eastAsia="Times New Roman" w:hAnsi="Times New Roman" w:cs="Times New Roman"/>
      <w:kern w:val="0"/>
      <w:sz w:val="24"/>
      <w:szCs w:val="24"/>
      <w:lang w:val="fr-FR" w:eastAsia="fr-FR"/>
      <w14:ligatures w14:val="none"/>
    </w:rPr>
  </w:style>
  <w:style w:type="paragraph" w:customStyle="1" w:styleId="151">
    <w:name w:val="15.1"/>
    <w:basedOn w:val="Normal"/>
    <w:uiPriority w:val="99"/>
    <w:semiHidden/>
    <w:rsid w:val="00A477B5"/>
    <w:pPr>
      <w:numPr>
        <w:numId w:val="1"/>
      </w:numPr>
    </w:pPr>
  </w:style>
  <w:style w:type="character" w:styleId="Numrodepage">
    <w:name w:val="page number"/>
    <w:basedOn w:val="Policepardfaut"/>
    <w:uiPriority w:val="99"/>
    <w:semiHidden/>
    <w:rsid w:val="00A477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5639</Characters>
  <Application>Microsoft Office Word</Application>
  <DocSecurity>0</DocSecurity>
  <Lines>46</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katia liemans</cp:lastModifiedBy>
  <cp:revision>2</cp:revision>
  <dcterms:created xsi:type="dcterms:W3CDTF">2024-02-29T12:20:00Z</dcterms:created>
  <dcterms:modified xsi:type="dcterms:W3CDTF">2024-02-29T12:20:00Z</dcterms:modified>
</cp:coreProperties>
</file>